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60" w:rsidRPr="001E36FE" w:rsidRDefault="00AA5760" w:rsidP="00AA5760">
      <w:pPr>
        <w:jc w:val="center"/>
        <w:rPr>
          <w:rFonts w:ascii="Arial" w:hAnsi="Arial" w:cs="Arial"/>
          <w:b/>
          <w:bCs/>
          <w:color w:val="000000" w:themeColor="text1"/>
          <w:sz w:val="22"/>
          <w:szCs w:val="22"/>
        </w:rPr>
      </w:pPr>
      <w:r w:rsidRPr="001E36FE">
        <w:rPr>
          <w:rFonts w:ascii="Arial" w:hAnsi="Arial" w:cs="Arial"/>
          <w:b/>
          <w:bCs/>
          <w:color w:val="000000" w:themeColor="text1"/>
          <w:sz w:val="22"/>
          <w:szCs w:val="22"/>
        </w:rPr>
        <w:t>Oxford University Student Union</w:t>
      </w:r>
    </w:p>
    <w:p w:rsidR="00AA5760" w:rsidRPr="001E36FE" w:rsidRDefault="00AA5760" w:rsidP="00AA5760">
      <w:pPr>
        <w:jc w:val="center"/>
        <w:rPr>
          <w:rFonts w:ascii="Arial" w:hAnsi="Arial" w:cs="Arial"/>
          <w:b/>
          <w:bCs/>
          <w:color w:val="000000" w:themeColor="text1"/>
          <w:sz w:val="22"/>
          <w:szCs w:val="22"/>
        </w:rPr>
      </w:pPr>
      <w:r w:rsidRPr="001E36FE">
        <w:rPr>
          <w:rFonts w:ascii="Arial" w:hAnsi="Arial" w:cs="Arial"/>
          <w:b/>
          <w:bCs/>
          <w:color w:val="000000" w:themeColor="text1"/>
          <w:sz w:val="22"/>
          <w:szCs w:val="22"/>
        </w:rPr>
        <w:br/>
        <w:t xml:space="preserve">Terms of Reference for </w:t>
      </w:r>
      <w:r>
        <w:rPr>
          <w:rFonts w:ascii="Arial" w:hAnsi="Arial" w:cs="Arial"/>
          <w:b/>
          <w:bCs/>
          <w:color w:val="000000" w:themeColor="text1"/>
          <w:sz w:val="22"/>
          <w:szCs w:val="22"/>
        </w:rPr>
        <w:t>Finance and Risk</w:t>
      </w:r>
      <w:r w:rsidRPr="001E36FE">
        <w:rPr>
          <w:rFonts w:ascii="Arial" w:hAnsi="Arial" w:cs="Arial"/>
          <w:b/>
          <w:bCs/>
          <w:color w:val="000000" w:themeColor="text1"/>
          <w:sz w:val="22"/>
          <w:szCs w:val="22"/>
        </w:rPr>
        <w:t xml:space="preserve"> Committee</w:t>
      </w:r>
    </w:p>
    <w:p w:rsidR="00AA5760" w:rsidRPr="001E36FE" w:rsidRDefault="00AA5760" w:rsidP="00AA5760">
      <w:pPr>
        <w:rPr>
          <w:rFonts w:ascii="Arial" w:hAnsi="Arial" w:cs="Arial"/>
          <w:color w:val="000000" w:themeColor="text1"/>
          <w:sz w:val="22"/>
          <w:szCs w:val="22"/>
        </w:rPr>
      </w:pPr>
      <w:bookmarkStart w:id="0" w:name="_GoBack"/>
      <w:bookmarkEnd w:id="0"/>
    </w:p>
    <w:p w:rsidR="00AA5760" w:rsidRPr="000A7EB2" w:rsidRDefault="00AA5760" w:rsidP="00AA5760">
      <w:pPr>
        <w:pStyle w:val="ListParagraph"/>
        <w:numPr>
          <w:ilvl w:val="0"/>
          <w:numId w:val="10"/>
        </w:numPr>
        <w:rPr>
          <w:rFonts w:ascii="Arial" w:hAnsi="Arial" w:cs="Arial"/>
          <w:b/>
          <w:bCs/>
          <w:color w:val="000000" w:themeColor="text1"/>
          <w:sz w:val="22"/>
          <w:szCs w:val="22"/>
        </w:rPr>
      </w:pPr>
      <w:r w:rsidRPr="000A7EB2">
        <w:rPr>
          <w:rFonts w:ascii="Arial" w:hAnsi="Arial" w:cs="Arial"/>
          <w:b/>
          <w:bCs/>
          <w:color w:val="000000" w:themeColor="text1"/>
          <w:sz w:val="22"/>
          <w:szCs w:val="22"/>
        </w:rPr>
        <w:t>Purpose and Powers</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rPr>
          <w:rFonts w:ascii="Arial" w:hAnsi="Arial" w:cs="Arial"/>
          <w:color w:val="000000" w:themeColor="text1"/>
          <w:sz w:val="22"/>
          <w:szCs w:val="22"/>
        </w:rPr>
      </w:pPr>
      <w:r w:rsidRPr="001E36FE">
        <w:rPr>
          <w:rFonts w:ascii="Arial" w:hAnsi="Arial" w:cs="Arial"/>
          <w:color w:val="000000" w:themeColor="text1"/>
          <w:sz w:val="22"/>
          <w:szCs w:val="22"/>
        </w:rPr>
        <w:t>The purpose of the Finance and Risk Committee is</w:t>
      </w:r>
      <w:r>
        <w:rPr>
          <w:rFonts w:ascii="Arial" w:hAnsi="Arial" w:cs="Arial"/>
          <w:color w:val="000000" w:themeColor="text1"/>
          <w:sz w:val="22"/>
          <w:szCs w:val="22"/>
        </w:rPr>
        <w:t xml:space="preserve"> responsible for advising the Board on the finances of the organisation</w:t>
      </w:r>
      <w:r w:rsidRPr="001E36FE">
        <w:rPr>
          <w:rFonts w:ascii="Arial" w:hAnsi="Arial" w:cs="Arial"/>
          <w:color w:val="000000" w:themeColor="text1"/>
          <w:sz w:val="22"/>
          <w:szCs w:val="22"/>
        </w:rPr>
        <w:t xml:space="preserve"> and assists </w:t>
      </w:r>
      <w:r>
        <w:rPr>
          <w:rFonts w:ascii="Arial" w:hAnsi="Arial" w:cs="Arial"/>
          <w:color w:val="000000" w:themeColor="text1"/>
          <w:sz w:val="22"/>
          <w:szCs w:val="22"/>
        </w:rPr>
        <w:t xml:space="preserve">the </w:t>
      </w:r>
      <w:r w:rsidRPr="001E36FE">
        <w:rPr>
          <w:rFonts w:ascii="Arial" w:hAnsi="Arial" w:cs="Arial"/>
          <w:color w:val="000000" w:themeColor="text1"/>
          <w:sz w:val="22"/>
          <w:szCs w:val="22"/>
        </w:rPr>
        <w:t>mak</w:t>
      </w:r>
      <w:r>
        <w:rPr>
          <w:rFonts w:ascii="Arial" w:hAnsi="Arial" w:cs="Arial"/>
          <w:color w:val="000000" w:themeColor="text1"/>
          <w:sz w:val="22"/>
          <w:szCs w:val="22"/>
        </w:rPr>
        <w:t>ing</w:t>
      </w:r>
      <w:r w:rsidRPr="001E36FE">
        <w:rPr>
          <w:rFonts w:ascii="Arial" w:hAnsi="Arial" w:cs="Arial"/>
          <w:color w:val="000000" w:themeColor="text1"/>
          <w:sz w:val="22"/>
          <w:szCs w:val="22"/>
        </w:rPr>
        <w:t xml:space="preserve"> </w:t>
      </w:r>
      <w:r>
        <w:rPr>
          <w:rFonts w:ascii="Arial" w:hAnsi="Arial" w:cs="Arial"/>
          <w:color w:val="000000" w:themeColor="text1"/>
          <w:sz w:val="22"/>
          <w:szCs w:val="22"/>
        </w:rPr>
        <w:t>of</w:t>
      </w:r>
      <w:r w:rsidRPr="001E36FE">
        <w:rPr>
          <w:rFonts w:ascii="Arial" w:hAnsi="Arial" w:cs="Arial"/>
          <w:color w:val="000000" w:themeColor="text1"/>
          <w:sz w:val="22"/>
          <w:szCs w:val="22"/>
        </w:rPr>
        <w:t xml:space="preserve"> financial and risk decisions, advising the Board on appropriate courses of action in this area. The </w:t>
      </w:r>
      <w:r>
        <w:rPr>
          <w:rFonts w:ascii="Arial" w:hAnsi="Arial" w:cs="Arial"/>
          <w:color w:val="000000" w:themeColor="text1"/>
          <w:sz w:val="22"/>
          <w:szCs w:val="22"/>
        </w:rPr>
        <w:t>c</w:t>
      </w:r>
      <w:r w:rsidRPr="001E36FE">
        <w:rPr>
          <w:rFonts w:ascii="Arial" w:hAnsi="Arial" w:cs="Arial"/>
          <w:color w:val="000000" w:themeColor="text1"/>
          <w:sz w:val="22"/>
          <w:szCs w:val="22"/>
        </w:rPr>
        <w:t>ommittee is responsible for the matters set out in Bye-Laws 29.</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rPr>
          <w:rFonts w:ascii="Arial" w:hAnsi="Arial" w:cs="Arial"/>
          <w:color w:val="000000" w:themeColor="text1"/>
          <w:sz w:val="22"/>
          <w:szCs w:val="22"/>
        </w:rPr>
      </w:pPr>
      <w:r w:rsidRPr="001E36FE">
        <w:rPr>
          <w:rFonts w:ascii="Arial" w:hAnsi="Arial" w:cs="Arial"/>
          <w:color w:val="000000" w:themeColor="text1"/>
          <w:sz w:val="22"/>
          <w:szCs w:val="22"/>
        </w:rPr>
        <w:t>The Finance and Risk Committee is a subcommittee of the Trustee Board which compromises knowledgeable Trustees and other members and has delegated authority to consider, make decisions and recommendations for the organisation on a range of subjects, as determined by the Board.</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rPr>
          <w:rFonts w:ascii="Arial" w:hAnsi="Arial" w:cs="Arial"/>
          <w:color w:val="000000" w:themeColor="text1"/>
          <w:sz w:val="22"/>
          <w:szCs w:val="22"/>
        </w:rPr>
      </w:pPr>
      <w:r w:rsidRPr="001E36FE">
        <w:rPr>
          <w:rFonts w:ascii="Arial" w:hAnsi="Arial" w:cs="Arial"/>
          <w:color w:val="000000" w:themeColor="text1"/>
          <w:sz w:val="22"/>
          <w:szCs w:val="22"/>
        </w:rPr>
        <w:t>This will include, but not exclusively:</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3"/>
        </w:numPr>
        <w:rPr>
          <w:rFonts w:ascii="Arial" w:hAnsi="Arial" w:cs="Arial"/>
          <w:color w:val="000000" w:themeColor="text1"/>
          <w:sz w:val="22"/>
          <w:szCs w:val="22"/>
        </w:rPr>
      </w:pPr>
      <w:r w:rsidRPr="001E36FE">
        <w:rPr>
          <w:rFonts w:ascii="Arial" w:hAnsi="Arial" w:cs="Arial"/>
          <w:color w:val="000000" w:themeColor="text1"/>
          <w:sz w:val="22"/>
          <w:szCs w:val="22"/>
        </w:rPr>
        <w:t>Financial stewardship;</w:t>
      </w:r>
    </w:p>
    <w:p w:rsidR="00AA5760" w:rsidRDefault="00AA5760" w:rsidP="00AA5760">
      <w:pPr>
        <w:pStyle w:val="ListParagraph"/>
        <w:numPr>
          <w:ilvl w:val="0"/>
          <w:numId w:val="3"/>
        </w:numPr>
        <w:rPr>
          <w:rFonts w:ascii="Arial" w:hAnsi="Arial" w:cs="Arial"/>
          <w:color w:val="000000" w:themeColor="text1"/>
          <w:sz w:val="22"/>
          <w:szCs w:val="22"/>
        </w:rPr>
      </w:pPr>
      <w:r w:rsidRPr="001E36FE">
        <w:rPr>
          <w:rFonts w:ascii="Arial" w:hAnsi="Arial" w:cs="Arial"/>
          <w:color w:val="000000" w:themeColor="text1"/>
          <w:sz w:val="22"/>
          <w:szCs w:val="22"/>
        </w:rPr>
        <w:t>Financial audit process, including the monitoring of external auditors’ performance and approve their appointment;</w:t>
      </w:r>
    </w:p>
    <w:p w:rsidR="00AA5760" w:rsidRPr="002F73C0" w:rsidRDefault="00AA5760" w:rsidP="00AA5760">
      <w:pPr>
        <w:pStyle w:val="ListParagraph"/>
        <w:numPr>
          <w:ilvl w:val="0"/>
          <w:numId w:val="3"/>
        </w:numPr>
        <w:rPr>
          <w:rFonts w:ascii="Arial" w:hAnsi="Arial" w:cs="Arial"/>
          <w:color w:val="151515"/>
          <w:sz w:val="22"/>
          <w:szCs w:val="22"/>
        </w:rPr>
      </w:pPr>
      <w:r>
        <w:rPr>
          <w:rFonts w:ascii="Arial" w:hAnsi="Arial" w:cs="Arial"/>
          <w:color w:val="151515"/>
          <w:sz w:val="22"/>
          <w:szCs w:val="22"/>
        </w:rPr>
        <w:t xml:space="preserve">Review </w:t>
      </w:r>
      <w:r>
        <w:rPr>
          <w:rFonts w:ascii="Arial" w:hAnsi="Arial" w:cs="Arial"/>
          <w:sz w:val="22"/>
          <w:szCs w:val="22"/>
        </w:rPr>
        <w:t>s</w:t>
      </w:r>
      <w:r w:rsidRPr="001E36FE">
        <w:rPr>
          <w:rFonts w:ascii="Arial" w:hAnsi="Arial" w:cs="Arial"/>
          <w:sz w:val="22"/>
          <w:szCs w:val="22"/>
        </w:rPr>
        <w:t>taff remuneration</w:t>
      </w:r>
      <w:r>
        <w:rPr>
          <w:rFonts w:ascii="Arial" w:hAnsi="Arial" w:cs="Arial"/>
          <w:sz w:val="22"/>
          <w:szCs w:val="22"/>
        </w:rPr>
        <w:t xml:space="preserve"> and pay matters with People &amp; Culture Committee;</w:t>
      </w:r>
    </w:p>
    <w:p w:rsidR="00AA5760" w:rsidRPr="001E36FE" w:rsidRDefault="00AA5760" w:rsidP="00AA5760">
      <w:pPr>
        <w:pStyle w:val="ListParagraph"/>
        <w:numPr>
          <w:ilvl w:val="0"/>
          <w:numId w:val="3"/>
        </w:numPr>
        <w:rPr>
          <w:rFonts w:ascii="Arial" w:hAnsi="Arial" w:cs="Arial"/>
          <w:color w:val="000000" w:themeColor="text1"/>
          <w:sz w:val="22"/>
          <w:szCs w:val="22"/>
        </w:rPr>
      </w:pPr>
      <w:r w:rsidRPr="001E36FE">
        <w:rPr>
          <w:rFonts w:ascii="Arial" w:hAnsi="Arial" w:cs="Arial"/>
          <w:color w:val="000000" w:themeColor="text1"/>
          <w:sz w:val="22"/>
          <w:szCs w:val="22"/>
        </w:rPr>
        <w:t>ICT &amp; capital investment;</w:t>
      </w:r>
    </w:p>
    <w:p w:rsidR="00AA5760" w:rsidRDefault="00AA5760" w:rsidP="00AA5760">
      <w:pPr>
        <w:pStyle w:val="ListParagraph"/>
        <w:numPr>
          <w:ilvl w:val="0"/>
          <w:numId w:val="3"/>
        </w:numPr>
        <w:rPr>
          <w:rFonts w:ascii="Arial" w:hAnsi="Arial" w:cs="Arial"/>
          <w:color w:val="000000" w:themeColor="text1"/>
          <w:sz w:val="22"/>
          <w:szCs w:val="22"/>
        </w:rPr>
      </w:pPr>
      <w:r w:rsidRPr="001E36FE">
        <w:rPr>
          <w:rFonts w:ascii="Arial" w:hAnsi="Arial" w:cs="Arial"/>
          <w:color w:val="000000" w:themeColor="text1"/>
          <w:sz w:val="22"/>
          <w:szCs w:val="22"/>
        </w:rPr>
        <w:t>Scrutiny and oversight of financial performance including review of management accounts;</w:t>
      </w:r>
    </w:p>
    <w:p w:rsidR="00AA5760" w:rsidRPr="001E36FE" w:rsidRDefault="00AA5760" w:rsidP="00AA5760">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Oversee Oxford SU’s tax affairs;</w:t>
      </w:r>
    </w:p>
    <w:p w:rsidR="00AA5760" w:rsidRPr="001E36FE" w:rsidRDefault="00AA5760" w:rsidP="00AA5760">
      <w:pPr>
        <w:pStyle w:val="ListParagraph"/>
        <w:numPr>
          <w:ilvl w:val="0"/>
          <w:numId w:val="3"/>
        </w:numPr>
        <w:rPr>
          <w:rFonts w:ascii="Arial" w:hAnsi="Arial" w:cs="Arial"/>
          <w:color w:val="000000" w:themeColor="text1"/>
          <w:sz w:val="22"/>
          <w:szCs w:val="22"/>
        </w:rPr>
      </w:pPr>
      <w:r w:rsidRPr="001E36FE">
        <w:rPr>
          <w:rFonts w:ascii="Arial" w:hAnsi="Arial" w:cs="Arial"/>
          <w:color w:val="000000" w:themeColor="text1"/>
          <w:sz w:val="22"/>
          <w:szCs w:val="22"/>
        </w:rPr>
        <w:t>Detailed review of budgets before recommending to the Board for their approval;</w:t>
      </w:r>
    </w:p>
    <w:p w:rsidR="00AA5760" w:rsidRPr="001E36FE" w:rsidRDefault="00AA5760" w:rsidP="00AA5760">
      <w:pPr>
        <w:pStyle w:val="ListParagraph"/>
        <w:numPr>
          <w:ilvl w:val="0"/>
          <w:numId w:val="3"/>
        </w:numPr>
        <w:rPr>
          <w:rFonts w:ascii="Arial" w:hAnsi="Arial" w:cs="Arial"/>
          <w:color w:val="000000" w:themeColor="text1"/>
          <w:sz w:val="22"/>
          <w:szCs w:val="22"/>
        </w:rPr>
      </w:pPr>
      <w:r w:rsidRPr="001E36FE">
        <w:rPr>
          <w:rFonts w:ascii="Arial" w:hAnsi="Arial" w:cs="Arial"/>
          <w:color w:val="000000" w:themeColor="text1"/>
          <w:sz w:val="22"/>
          <w:szCs w:val="22"/>
        </w:rPr>
        <w:t>Effective use of resources – financial and otherwise;</w:t>
      </w:r>
    </w:p>
    <w:p w:rsidR="00AA5760" w:rsidRPr="001E36FE" w:rsidRDefault="00AA5760" w:rsidP="00AA5760">
      <w:pPr>
        <w:pStyle w:val="ListParagraph"/>
        <w:numPr>
          <w:ilvl w:val="0"/>
          <w:numId w:val="3"/>
        </w:numPr>
        <w:rPr>
          <w:rFonts w:ascii="Arial" w:hAnsi="Arial" w:cs="Arial"/>
          <w:color w:val="000000" w:themeColor="text1"/>
          <w:sz w:val="22"/>
          <w:szCs w:val="22"/>
        </w:rPr>
      </w:pPr>
      <w:r w:rsidRPr="001E36FE">
        <w:rPr>
          <w:rFonts w:ascii="Arial" w:hAnsi="Arial" w:cs="Arial"/>
          <w:color w:val="000000" w:themeColor="text1"/>
          <w:sz w:val="22"/>
          <w:szCs w:val="22"/>
        </w:rPr>
        <w:t>Property &amp; estate management;</w:t>
      </w:r>
    </w:p>
    <w:p w:rsidR="00AA5760" w:rsidRPr="001E36FE" w:rsidRDefault="00AA5760" w:rsidP="00AA5760">
      <w:pPr>
        <w:pStyle w:val="ListParagraph"/>
        <w:numPr>
          <w:ilvl w:val="0"/>
          <w:numId w:val="3"/>
        </w:numPr>
        <w:rPr>
          <w:rFonts w:ascii="Arial" w:hAnsi="Arial" w:cs="Arial"/>
          <w:color w:val="000000" w:themeColor="text1"/>
          <w:sz w:val="22"/>
          <w:szCs w:val="22"/>
        </w:rPr>
      </w:pPr>
      <w:r w:rsidRPr="001E36FE">
        <w:rPr>
          <w:rFonts w:ascii="Arial" w:hAnsi="Arial" w:cs="Arial"/>
          <w:color w:val="000000" w:themeColor="text1"/>
          <w:sz w:val="22"/>
          <w:szCs w:val="22"/>
        </w:rPr>
        <w:t>Risk management and business continuity planning;</w:t>
      </w:r>
    </w:p>
    <w:p w:rsidR="00AA5760" w:rsidRPr="001E36FE" w:rsidRDefault="00AA5760" w:rsidP="00AA5760">
      <w:pPr>
        <w:pStyle w:val="ListParagraph"/>
        <w:numPr>
          <w:ilvl w:val="0"/>
          <w:numId w:val="3"/>
        </w:numPr>
        <w:rPr>
          <w:rFonts w:ascii="Arial" w:hAnsi="Arial" w:cs="Arial"/>
          <w:color w:val="000000" w:themeColor="text1"/>
          <w:sz w:val="22"/>
          <w:szCs w:val="22"/>
        </w:rPr>
      </w:pPr>
      <w:r w:rsidRPr="001E36FE">
        <w:rPr>
          <w:rFonts w:ascii="Arial" w:hAnsi="Arial" w:cs="Arial"/>
          <w:color w:val="000000" w:themeColor="text1"/>
          <w:sz w:val="22"/>
          <w:szCs w:val="22"/>
        </w:rPr>
        <w:t>Oversight of internal Health and Safety management.</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10"/>
        </w:numPr>
        <w:rPr>
          <w:rFonts w:ascii="Arial" w:hAnsi="Arial" w:cs="Arial"/>
          <w:b/>
          <w:bCs/>
          <w:color w:val="000000" w:themeColor="text1"/>
          <w:sz w:val="22"/>
          <w:szCs w:val="22"/>
        </w:rPr>
      </w:pPr>
      <w:r w:rsidRPr="001E36FE">
        <w:rPr>
          <w:rFonts w:ascii="Arial" w:hAnsi="Arial" w:cs="Arial"/>
          <w:b/>
          <w:bCs/>
          <w:color w:val="000000" w:themeColor="text1"/>
          <w:sz w:val="22"/>
          <w:szCs w:val="22"/>
        </w:rPr>
        <w:t>Membership</w:t>
      </w:r>
    </w:p>
    <w:p w:rsidR="00AA5760" w:rsidRPr="001E36FE" w:rsidRDefault="00AA5760" w:rsidP="00AA5760">
      <w:pPr>
        <w:rPr>
          <w:rFonts w:ascii="Arial" w:hAnsi="Arial" w:cs="Arial"/>
          <w:color w:val="000000" w:themeColor="text1"/>
          <w:sz w:val="22"/>
          <w:szCs w:val="22"/>
        </w:rPr>
      </w:pPr>
    </w:p>
    <w:tbl>
      <w:tblPr>
        <w:tblStyle w:val="TableGrid"/>
        <w:tblW w:w="9072" w:type="dxa"/>
        <w:jc w:val="center"/>
        <w:tblLook w:val="04A0" w:firstRow="1" w:lastRow="0" w:firstColumn="1" w:lastColumn="0" w:noHBand="0" w:noVBand="1"/>
      </w:tblPr>
      <w:tblGrid>
        <w:gridCol w:w="1555"/>
        <w:gridCol w:w="6390"/>
        <w:gridCol w:w="1127"/>
      </w:tblGrid>
      <w:tr w:rsidR="00AA5760" w:rsidRPr="001E36FE" w:rsidTr="00184044">
        <w:trPr>
          <w:jc w:val="center"/>
        </w:trPr>
        <w:tc>
          <w:tcPr>
            <w:tcW w:w="1555" w:type="dxa"/>
            <w:shd w:val="clear" w:color="auto" w:fill="auto"/>
          </w:tcPr>
          <w:p w:rsidR="00AA5760" w:rsidRPr="001E36FE" w:rsidRDefault="00AA5760" w:rsidP="00184044">
            <w:pPr>
              <w:spacing w:before="60" w:after="60"/>
              <w:jc w:val="center"/>
              <w:rPr>
                <w:rFonts w:ascii="Arial" w:hAnsi="Arial" w:cs="Arial"/>
                <w:b/>
                <w:bCs/>
                <w:color w:val="000000" w:themeColor="text1"/>
                <w:sz w:val="22"/>
                <w:szCs w:val="22"/>
              </w:rPr>
            </w:pPr>
            <w:r w:rsidRPr="001E36FE">
              <w:rPr>
                <w:rFonts w:ascii="Arial" w:hAnsi="Arial" w:cs="Arial"/>
                <w:b/>
                <w:bCs/>
                <w:color w:val="000000" w:themeColor="text1"/>
                <w:sz w:val="22"/>
                <w:szCs w:val="22"/>
              </w:rPr>
              <w:t>Role</w:t>
            </w:r>
          </w:p>
        </w:tc>
        <w:tc>
          <w:tcPr>
            <w:tcW w:w="6390" w:type="dxa"/>
            <w:shd w:val="clear" w:color="auto" w:fill="auto"/>
          </w:tcPr>
          <w:p w:rsidR="00AA5760" w:rsidRPr="001E36FE" w:rsidRDefault="00AA5760" w:rsidP="00184044">
            <w:pPr>
              <w:spacing w:before="60" w:after="60"/>
              <w:jc w:val="center"/>
              <w:rPr>
                <w:rFonts w:ascii="Arial" w:hAnsi="Arial" w:cs="Arial"/>
                <w:b/>
                <w:bCs/>
                <w:color w:val="000000" w:themeColor="text1"/>
                <w:sz w:val="22"/>
                <w:szCs w:val="22"/>
              </w:rPr>
            </w:pPr>
            <w:r w:rsidRPr="001E36FE">
              <w:rPr>
                <w:rFonts w:ascii="Arial" w:hAnsi="Arial" w:cs="Arial"/>
                <w:b/>
                <w:bCs/>
                <w:color w:val="000000" w:themeColor="text1"/>
                <w:sz w:val="22"/>
                <w:szCs w:val="22"/>
              </w:rPr>
              <w:t>Appointment / Terms</w:t>
            </w:r>
          </w:p>
        </w:tc>
        <w:tc>
          <w:tcPr>
            <w:tcW w:w="1127" w:type="dxa"/>
            <w:shd w:val="clear" w:color="auto" w:fill="auto"/>
          </w:tcPr>
          <w:p w:rsidR="00AA5760" w:rsidRPr="001E36FE" w:rsidRDefault="00AA5760" w:rsidP="00184044">
            <w:pPr>
              <w:spacing w:before="60" w:after="60"/>
              <w:jc w:val="center"/>
              <w:rPr>
                <w:rFonts w:ascii="Arial" w:hAnsi="Arial" w:cs="Arial"/>
                <w:b/>
                <w:bCs/>
                <w:color w:val="000000" w:themeColor="text1"/>
                <w:sz w:val="22"/>
                <w:szCs w:val="22"/>
              </w:rPr>
            </w:pPr>
            <w:r w:rsidRPr="001E36FE">
              <w:rPr>
                <w:rFonts w:ascii="Arial" w:hAnsi="Arial" w:cs="Arial"/>
                <w:b/>
                <w:bCs/>
                <w:color w:val="000000" w:themeColor="text1"/>
                <w:sz w:val="22"/>
                <w:szCs w:val="22"/>
              </w:rPr>
              <w:t>Position</w:t>
            </w:r>
          </w:p>
        </w:tc>
      </w:tr>
      <w:tr w:rsidR="00AA5760" w:rsidRPr="001E36FE" w:rsidTr="00184044">
        <w:trPr>
          <w:jc w:val="center"/>
        </w:trPr>
        <w:tc>
          <w:tcPr>
            <w:tcW w:w="1555" w:type="dxa"/>
            <w:vAlign w:val="center"/>
          </w:tcPr>
          <w:p w:rsidR="00AA5760" w:rsidRPr="001E36FE" w:rsidRDefault="00AA5760"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External Trustee </w:t>
            </w:r>
          </w:p>
        </w:tc>
        <w:tc>
          <w:tcPr>
            <w:tcW w:w="6390" w:type="dxa"/>
            <w:vAlign w:val="center"/>
          </w:tcPr>
          <w:p w:rsidR="00AA5760" w:rsidRPr="001E36FE" w:rsidRDefault="00AA5760" w:rsidP="00AA5760">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Board member recruited specifically because of financial specialism and expertise – reviewed annually by Board.</w:t>
            </w:r>
          </w:p>
        </w:tc>
        <w:tc>
          <w:tcPr>
            <w:tcW w:w="1127" w:type="dxa"/>
            <w:vAlign w:val="center"/>
          </w:tcPr>
          <w:p w:rsidR="00AA5760" w:rsidRPr="001E36FE" w:rsidRDefault="00AA5760"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Chair</w:t>
            </w:r>
          </w:p>
        </w:tc>
      </w:tr>
      <w:tr w:rsidR="00AA5760" w:rsidRPr="001E36FE" w:rsidTr="00184044">
        <w:trPr>
          <w:jc w:val="center"/>
        </w:trPr>
        <w:tc>
          <w:tcPr>
            <w:tcW w:w="1555" w:type="dxa"/>
            <w:vAlign w:val="center"/>
          </w:tcPr>
          <w:p w:rsidR="00AA5760" w:rsidRPr="001E36FE" w:rsidRDefault="00AA5760" w:rsidP="00184044">
            <w:pPr>
              <w:spacing w:before="60" w:after="60"/>
              <w:rPr>
                <w:rFonts w:ascii="Arial" w:hAnsi="Arial" w:cs="Arial"/>
                <w:color w:val="000000" w:themeColor="text1"/>
                <w:sz w:val="22"/>
                <w:szCs w:val="22"/>
              </w:rPr>
            </w:pPr>
            <w:r>
              <w:rPr>
                <w:rFonts w:ascii="Arial" w:hAnsi="Arial" w:cs="Arial"/>
                <w:color w:val="000000" w:themeColor="text1"/>
                <w:sz w:val="22"/>
                <w:szCs w:val="22"/>
              </w:rPr>
              <w:t>The President</w:t>
            </w:r>
          </w:p>
        </w:tc>
        <w:tc>
          <w:tcPr>
            <w:tcW w:w="6390" w:type="dxa"/>
            <w:vAlign w:val="center"/>
          </w:tcPr>
          <w:p w:rsidR="00AA5760" w:rsidRPr="001E36FE" w:rsidRDefault="00AA5760" w:rsidP="00AA5760">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Appointed annually by Board at June meeting</w:t>
            </w:r>
            <w:r>
              <w:rPr>
                <w:rFonts w:ascii="Arial" w:hAnsi="Arial" w:cs="Arial"/>
                <w:color w:val="000000" w:themeColor="text1"/>
                <w:sz w:val="22"/>
                <w:szCs w:val="22"/>
              </w:rPr>
              <w:t>.</w:t>
            </w:r>
          </w:p>
        </w:tc>
        <w:tc>
          <w:tcPr>
            <w:tcW w:w="1127" w:type="dxa"/>
            <w:vAlign w:val="center"/>
          </w:tcPr>
          <w:p w:rsidR="00AA5760" w:rsidRPr="001E36FE" w:rsidRDefault="00AA5760" w:rsidP="00184044">
            <w:pPr>
              <w:spacing w:before="60" w:after="60"/>
              <w:rPr>
                <w:rFonts w:ascii="Arial" w:hAnsi="Arial" w:cs="Arial"/>
                <w:color w:val="000000" w:themeColor="text1"/>
                <w:sz w:val="22"/>
                <w:szCs w:val="22"/>
              </w:rPr>
            </w:pPr>
          </w:p>
        </w:tc>
      </w:tr>
      <w:tr w:rsidR="00AA5760" w:rsidRPr="001E36FE" w:rsidTr="00184044">
        <w:trPr>
          <w:jc w:val="center"/>
        </w:trPr>
        <w:tc>
          <w:tcPr>
            <w:tcW w:w="1555" w:type="dxa"/>
            <w:vAlign w:val="center"/>
          </w:tcPr>
          <w:p w:rsidR="00AA5760" w:rsidRPr="001E36FE" w:rsidRDefault="00AA5760" w:rsidP="00184044">
            <w:pPr>
              <w:spacing w:before="60" w:after="60"/>
              <w:rPr>
                <w:rFonts w:ascii="Arial" w:hAnsi="Arial" w:cs="Arial"/>
                <w:color w:val="000000" w:themeColor="text1"/>
                <w:sz w:val="22"/>
                <w:szCs w:val="22"/>
              </w:rPr>
            </w:pPr>
            <w:r>
              <w:rPr>
                <w:rFonts w:ascii="Arial" w:hAnsi="Arial" w:cs="Arial"/>
                <w:color w:val="000000" w:themeColor="text1"/>
                <w:sz w:val="22"/>
                <w:szCs w:val="22"/>
              </w:rPr>
              <w:t>A Sabbatical Trustee</w:t>
            </w:r>
          </w:p>
        </w:tc>
        <w:tc>
          <w:tcPr>
            <w:tcW w:w="6390" w:type="dxa"/>
            <w:vAlign w:val="center"/>
          </w:tcPr>
          <w:p w:rsidR="00AA5760" w:rsidRPr="001E36FE" w:rsidRDefault="00AA5760" w:rsidP="00AA5760">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Appointed annually by Board at June meeting based on recommendation of </w:t>
            </w:r>
            <w:r>
              <w:rPr>
                <w:rFonts w:ascii="Arial" w:hAnsi="Arial" w:cs="Arial"/>
                <w:color w:val="000000" w:themeColor="text1"/>
                <w:sz w:val="22"/>
                <w:szCs w:val="22"/>
              </w:rPr>
              <w:t>Chair of the Board</w:t>
            </w:r>
          </w:p>
        </w:tc>
        <w:tc>
          <w:tcPr>
            <w:tcW w:w="1127" w:type="dxa"/>
            <w:vAlign w:val="center"/>
          </w:tcPr>
          <w:p w:rsidR="00AA5760" w:rsidRPr="001E36FE" w:rsidRDefault="00AA5760" w:rsidP="00184044">
            <w:pPr>
              <w:spacing w:before="60" w:after="60"/>
              <w:rPr>
                <w:rFonts w:ascii="Arial" w:hAnsi="Arial" w:cs="Arial"/>
                <w:color w:val="000000" w:themeColor="text1"/>
                <w:sz w:val="22"/>
                <w:szCs w:val="22"/>
              </w:rPr>
            </w:pPr>
          </w:p>
        </w:tc>
      </w:tr>
      <w:tr w:rsidR="00AA5760" w:rsidRPr="001E36FE" w:rsidTr="00184044">
        <w:trPr>
          <w:jc w:val="center"/>
        </w:trPr>
        <w:tc>
          <w:tcPr>
            <w:tcW w:w="1555" w:type="dxa"/>
            <w:vAlign w:val="center"/>
          </w:tcPr>
          <w:p w:rsidR="00AA5760" w:rsidRPr="001E36FE" w:rsidRDefault="00AA5760"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Student Trustee </w:t>
            </w:r>
          </w:p>
        </w:tc>
        <w:tc>
          <w:tcPr>
            <w:tcW w:w="6390" w:type="dxa"/>
            <w:vAlign w:val="center"/>
          </w:tcPr>
          <w:p w:rsidR="00AA5760" w:rsidRPr="001E36FE" w:rsidRDefault="00AA5760" w:rsidP="00AA5760">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Appointed annually by Board at June meeting.</w:t>
            </w:r>
          </w:p>
        </w:tc>
        <w:tc>
          <w:tcPr>
            <w:tcW w:w="1127" w:type="dxa"/>
            <w:vAlign w:val="center"/>
          </w:tcPr>
          <w:p w:rsidR="00AA5760" w:rsidRPr="001E36FE" w:rsidRDefault="00AA5760" w:rsidP="00184044">
            <w:pPr>
              <w:spacing w:before="60" w:after="60"/>
              <w:rPr>
                <w:rFonts w:ascii="Arial" w:hAnsi="Arial" w:cs="Arial"/>
                <w:color w:val="000000" w:themeColor="text1"/>
                <w:sz w:val="22"/>
                <w:szCs w:val="22"/>
              </w:rPr>
            </w:pPr>
          </w:p>
        </w:tc>
      </w:tr>
      <w:tr w:rsidR="00AA5760" w:rsidRPr="001E36FE" w:rsidTr="00184044">
        <w:trPr>
          <w:jc w:val="center"/>
        </w:trPr>
        <w:tc>
          <w:tcPr>
            <w:tcW w:w="1555" w:type="dxa"/>
            <w:vAlign w:val="center"/>
          </w:tcPr>
          <w:p w:rsidR="00AA5760" w:rsidRPr="001E36FE" w:rsidRDefault="00AA5760" w:rsidP="00184044">
            <w:pPr>
              <w:spacing w:before="60" w:after="60"/>
              <w:rPr>
                <w:rFonts w:ascii="Arial" w:hAnsi="Arial" w:cs="Arial"/>
                <w:color w:val="000000" w:themeColor="text1"/>
                <w:sz w:val="22"/>
                <w:szCs w:val="22"/>
              </w:rPr>
            </w:pPr>
            <w:r>
              <w:rPr>
                <w:rFonts w:ascii="Arial" w:hAnsi="Arial" w:cs="Arial"/>
                <w:color w:val="000000" w:themeColor="text1"/>
                <w:sz w:val="22"/>
                <w:szCs w:val="22"/>
              </w:rPr>
              <w:t>A Student Member</w:t>
            </w:r>
            <w:r w:rsidRPr="001E36FE">
              <w:rPr>
                <w:rFonts w:ascii="Arial" w:hAnsi="Arial" w:cs="Arial"/>
                <w:color w:val="000000" w:themeColor="text1"/>
                <w:sz w:val="22"/>
                <w:szCs w:val="22"/>
              </w:rPr>
              <w:t xml:space="preserve"> </w:t>
            </w:r>
          </w:p>
        </w:tc>
        <w:tc>
          <w:tcPr>
            <w:tcW w:w="6390" w:type="dxa"/>
            <w:vAlign w:val="center"/>
          </w:tcPr>
          <w:p w:rsidR="00AA5760" w:rsidRPr="001E36FE" w:rsidRDefault="00AA5760" w:rsidP="00AA5760">
            <w:pPr>
              <w:pStyle w:val="ListParagraph"/>
              <w:numPr>
                <w:ilvl w:val="0"/>
                <w:numId w:val="1"/>
              </w:numPr>
              <w:spacing w:before="60" w:after="60"/>
              <w:rPr>
                <w:rFonts w:ascii="Arial" w:hAnsi="Arial" w:cs="Arial"/>
                <w:color w:val="000000" w:themeColor="text1"/>
                <w:sz w:val="22"/>
                <w:szCs w:val="22"/>
              </w:rPr>
            </w:pPr>
            <w:r>
              <w:rPr>
                <w:rFonts w:ascii="Arial" w:hAnsi="Arial" w:cs="Arial"/>
                <w:color w:val="000000" w:themeColor="text1"/>
                <w:sz w:val="22"/>
                <w:szCs w:val="22"/>
              </w:rPr>
              <w:t>Appointed if Finance &amp; Risk Committee so decides.</w:t>
            </w:r>
          </w:p>
        </w:tc>
        <w:tc>
          <w:tcPr>
            <w:tcW w:w="1127" w:type="dxa"/>
            <w:vAlign w:val="center"/>
          </w:tcPr>
          <w:p w:rsidR="00AA5760" w:rsidRPr="001E36FE" w:rsidRDefault="00AA5760" w:rsidP="00184044">
            <w:pPr>
              <w:spacing w:before="60" w:after="60"/>
              <w:rPr>
                <w:rFonts w:ascii="Arial" w:hAnsi="Arial" w:cs="Arial"/>
                <w:color w:val="000000" w:themeColor="text1"/>
                <w:sz w:val="22"/>
                <w:szCs w:val="22"/>
              </w:rPr>
            </w:pPr>
          </w:p>
        </w:tc>
      </w:tr>
    </w:tbl>
    <w:p w:rsidR="00AA5760" w:rsidRPr="001E36FE" w:rsidRDefault="00AA5760" w:rsidP="00AA5760">
      <w:pPr>
        <w:rPr>
          <w:rFonts w:ascii="Arial" w:hAnsi="Arial" w:cs="Arial"/>
          <w:color w:val="000000" w:themeColor="text1"/>
          <w:sz w:val="22"/>
          <w:szCs w:val="22"/>
        </w:rPr>
      </w:pPr>
    </w:p>
    <w:p w:rsidR="00AA5760" w:rsidRDefault="00AA5760" w:rsidP="00AA5760">
      <w:pPr>
        <w:rPr>
          <w:rFonts w:ascii="Arial" w:hAnsi="Arial" w:cs="Arial"/>
          <w:color w:val="000000" w:themeColor="text1"/>
          <w:sz w:val="22"/>
          <w:szCs w:val="22"/>
        </w:rPr>
      </w:pPr>
      <w:r>
        <w:rPr>
          <w:rFonts w:ascii="Arial" w:hAnsi="Arial" w:cs="Arial"/>
          <w:color w:val="000000" w:themeColor="text1"/>
          <w:sz w:val="22"/>
          <w:szCs w:val="22"/>
        </w:rPr>
        <w:t>In the absence of the Chair or an appointed deputy or both, the remaining members present shall elect one of themselves to chair the meeting.</w:t>
      </w:r>
    </w:p>
    <w:p w:rsidR="00AA5760" w:rsidRDefault="00AA5760" w:rsidP="00AA5760">
      <w:pPr>
        <w:rPr>
          <w:rFonts w:ascii="Arial" w:hAnsi="Arial" w:cs="Arial"/>
          <w:color w:val="000000" w:themeColor="text1"/>
          <w:sz w:val="22"/>
          <w:szCs w:val="22"/>
        </w:rPr>
      </w:pPr>
    </w:p>
    <w:p w:rsidR="00AA5760" w:rsidRDefault="00AA5760" w:rsidP="00AA5760">
      <w:pPr>
        <w:rPr>
          <w:rFonts w:ascii="Arial" w:hAnsi="Arial" w:cs="Arial"/>
          <w:color w:val="000000" w:themeColor="text1"/>
          <w:sz w:val="22"/>
          <w:szCs w:val="22"/>
        </w:rPr>
      </w:pPr>
    </w:p>
    <w:p w:rsidR="00AA5760" w:rsidRDefault="00AA5760" w:rsidP="00AA5760">
      <w:pPr>
        <w:rPr>
          <w:rFonts w:ascii="Arial" w:hAnsi="Arial" w:cs="Arial"/>
          <w:color w:val="000000" w:themeColor="text1"/>
          <w:sz w:val="22"/>
          <w:szCs w:val="22"/>
        </w:rPr>
      </w:pPr>
    </w:p>
    <w:p w:rsidR="00AA5760" w:rsidRDefault="00AA5760" w:rsidP="00AA5760">
      <w:pPr>
        <w:rPr>
          <w:rFonts w:ascii="Arial" w:hAnsi="Arial" w:cs="Arial"/>
          <w:color w:val="000000" w:themeColor="text1"/>
          <w:sz w:val="22"/>
          <w:szCs w:val="22"/>
        </w:rPr>
      </w:pP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10"/>
        </w:numPr>
        <w:rPr>
          <w:rFonts w:ascii="Arial" w:hAnsi="Arial" w:cs="Arial"/>
          <w:b/>
          <w:bCs/>
          <w:color w:val="000000" w:themeColor="text1"/>
          <w:sz w:val="22"/>
          <w:szCs w:val="22"/>
        </w:rPr>
      </w:pPr>
      <w:r w:rsidRPr="001E36FE">
        <w:rPr>
          <w:rFonts w:ascii="Arial" w:hAnsi="Arial" w:cs="Arial"/>
          <w:b/>
          <w:bCs/>
          <w:color w:val="000000" w:themeColor="text1"/>
          <w:sz w:val="22"/>
          <w:szCs w:val="22"/>
        </w:rPr>
        <w:t>Other Attendees</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2"/>
        </w:numPr>
        <w:rPr>
          <w:rFonts w:ascii="Arial" w:hAnsi="Arial" w:cs="Arial"/>
          <w:color w:val="000000" w:themeColor="text1"/>
          <w:sz w:val="22"/>
          <w:szCs w:val="22"/>
        </w:rPr>
      </w:pPr>
      <w:r w:rsidRPr="001E36FE">
        <w:rPr>
          <w:rFonts w:ascii="Arial" w:hAnsi="Arial" w:cs="Arial"/>
          <w:sz w:val="22"/>
          <w:szCs w:val="22"/>
        </w:rPr>
        <w:t>Chief Executive;</w:t>
      </w:r>
    </w:p>
    <w:p w:rsidR="00AA5760" w:rsidRPr="001E36FE" w:rsidRDefault="00AA5760" w:rsidP="00AA5760">
      <w:pPr>
        <w:pStyle w:val="ListParagraph"/>
        <w:numPr>
          <w:ilvl w:val="0"/>
          <w:numId w:val="2"/>
        </w:numPr>
        <w:rPr>
          <w:rFonts w:ascii="Arial" w:hAnsi="Arial" w:cs="Arial"/>
          <w:color w:val="000000" w:themeColor="text1"/>
          <w:sz w:val="22"/>
          <w:szCs w:val="22"/>
        </w:rPr>
      </w:pPr>
      <w:r w:rsidRPr="001E36FE">
        <w:rPr>
          <w:rFonts w:ascii="Arial" w:hAnsi="Arial" w:cs="Arial"/>
          <w:color w:val="000000" w:themeColor="text1"/>
          <w:sz w:val="22"/>
          <w:szCs w:val="22"/>
        </w:rPr>
        <w:t>Management Accountant;</w:t>
      </w:r>
    </w:p>
    <w:p w:rsidR="00AA5760" w:rsidRPr="001E36FE" w:rsidRDefault="00AA5760" w:rsidP="00AA5760">
      <w:pPr>
        <w:pStyle w:val="ListParagraph"/>
        <w:numPr>
          <w:ilvl w:val="0"/>
          <w:numId w:val="2"/>
        </w:numPr>
        <w:rPr>
          <w:rFonts w:ascii="Arial" w:hAnsi="Arial" w:cs="Arial"/>
          <w:color w:val="000000" w:themeColor="text1"/>
          <w:sz w:val="22"/>
          <w:szCs w:val="22"/>
        </w:rPr>
      </w:pPr>
      <w:r w:rsidRPr="001E36FE">
        <w:rPr>
          <w:rFonts w:ascii="Arial" w:hAnsi="Arial" w:cs="Arial"/>
          <w:sz w:val="22"/>
          <w:szCs w:val="22"/>
        </w:rPr>
        <w:t>People and Compliance Manager (minutes);</w:t>
      </w:r>
    </w:p>
    <w:p w:rsidR="00AA5760" w:rsidRPr="001E36FE" w:rsidRDefault="00AA5760" w:rsidP="00AA5760">
      <w:pPr>
        <w:pStyle w:val="ListParagraph"/>
        <w:numPr>
          <w:ilvl w:val="0"/>
          <w:numId w:val="2"/>
        </w:numPr>
        <w:rPr>
          <w:rFonts w:ascii="Arial" w:hAnsi="Arial" w:cs="Arial"/>
          <w:color w:val="000000" w:themeColor="text1"/>
          <w:sz w:val="22"/>
          <w:szCs w:val="22"/>
        </w:rPr>
      </w:pPr>
      <w:r w:rsidRPr="001E36FE">
        <w:rPr>
          <w:rFonts w:ascii="Arial" w:hAnsi="Arial" w:cs="Arial"/>
          <w:color w:val="000000" w:themeColor="text1"/>
          <w:sz w:val="22"/>
          <w:szCs w:val="22"/>
        </w:rPr>
        <w:t>External Auditors (as required);</w:t>
      </w:r>
    </w:p>
    <w:p w:rsidR="00AA5760" w:rsidRPr="001E36FE" w:rsidRDefault="00AA5760" w:rsidP="00AA5760">
      <w:pPr>
        <w:pStyle w:val="ListParagraph"/>
        <w:numPr>
          <w:ilvl w:val="0"/>
          <w:numId w:val="2"/>
        </w:numPr>
        <w:rPr>
          <w:rFonts w:ascii="Arial" w:hAnsi="Arial" w:cs="Arial"/>
          <w:color w:val="000000" w:themeColor="text1"/>
          <w:sz w:val="22"/>
          <w:szCs w:val="22"/>
        </w:rPr>
      </w:pPr>
      <w:r w:rsidRPr="001E36FE">
        <w:rPr>
          <w:rFonts w:ascii="Arial" w:hAnsi="Arial" w:cs="Arial"/>
          <w:color w:val="000000" w:themeColor="text1"/>
          <w:sz w:val="22"/>
          <w:szCs w:val="22"/>
        </w:rPr>
        <w:t>External Advisers (as required);</w:t>
      </w:r>
    </w:p>
    <w:p w:rsidR="00AA5760" w:rsidRPr="001E36FE" w:rsidRDefault="00AA5760" w:rsidP="00AA5760">
      <w:pPr>
        <w:pStyle w:val="ListParagraph"/>
        <w:numPr>
          <w:ilvl w:val="0"/>
          <w:numId w:val="2"/>
        </w:numPr>
        <w:rPr>
          <w:rFonts w:ascii="Arial" w:hAnsi="Arial" w:cs="Arial"/>
          <w:color w:val="000000" w:themeColor="text1"/>
          <w:sz w:val="22"/>
          <w:szCs w:val="22"/>
        </w:rPr>
      </w:pPr>
      <w:r w:rsidRPr="001E36FE">
        <w:rPr>
          <w:rFonts w:ascii="Arial" w:hAnsi="Arial" w:cs="Arial"/>
          <w:color w:val="000000" w:themeColor="text1"/>
          <w:sz w:val="22"/>
          <w:szCs w:val="22"/>
        </w:rPr>
        <w:t>Other Union staff (as required).</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10"/>
        </w:numPr>
        <w:rPr>
          <w:rFonts w:ascii="Arial" w:hAnsi="Arial" w:cs="Arial"/>
          <w:b/>
          <w:bCs/>
          <w:color w:val="000000" w:themeColor="text1"/>
          <w:sz w:val="22"/>
          <w:szCs w:val="22"/>
        </w:rPr>
      </w:pPr>
      <w:r w:rsidRPr="001E36FE">
        <w:rPr>
          <w:rFonts w:ascii="Arial" w:hAnsi="Arial" w:cs="Arial"/>
          <w:b/>
          <w:bCs/>
          <w:color w:val="000000" w:themeColor="text1"/>
          <w:sz w:val="22"/>
          <w:szCs w:val="22"/>
        </w:rPr>
        <w:t xml:space="preserve">Activities </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rPr>
          <w:rFonts w:ascii="Arial" w:hAnsi="Arial" w:cs="Arial"/>
          <w:color w:val="000000" w:themeColor="text1"/>
          <w:sz w:val="22"/>
          <w:szCs w:val="22"/>
        </w:rPr>
      </w:pPr>
      <w:r w:rsidRPr="001E36FE">
        <w:rPr>
          <w:rFonts w:ascii="Arial" w:hAnsi="Arial" w:cs="Arial"/>
          <w:color w:val="000000" w:themeColor="text1"/>
          <w:sz w:val="22"/>
          <w:szCs w:val="22"/>
        </w:rPr>
        <w:t>The committee is to discuss and will be required to approve or reject items that come to the meetings in relation to:</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Managements Accounts of the Union</w:t>
      </w:r>
      <w:r>
        <w:rPr>
          <w:rFonts w:ascii="Arial" w:hAnsi="Arial" w:cs="Arial"/>
          <w:color w:val="000000" w:themeColor="text1"/>
          <w:sz w:val="22"/>
          <w:szCs w:val="22"/>
        </w:rPr>
        <w:t xml:space="preserve"> (including those of its subsidiary company)</w:t>
      </w:r>
    </w:p>
    <w:p w:rsidR="00AA5760" w:rsidRPr="001E36FE" w:rsidRDefault="00AA5760" w:rsidP="00AA5760">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Strategic Risk register;</w:t>
      </w:r>
    </w:p>
    <w:p w:rsidR="00AA5760" w:rsidRDefault="00AA5760" w:rsidP="00AA5760">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Annual budget for the Board to approve;</w:t>
      </w:r>
    </w:p>
    <w:p w:rsidR="00AA5760" w:rsidRPr="002F73C0" w:rsidRDefault="00AA5760" w:rsidP="00AA5760">
      <w:pPr>
        <w:pStyle w:val="ListParagraph"/>
        <w:numPr>
          <w:ilvl w:val="0"/>
          <w:numId w:val="4"/>
        </w:numPr>
        <w:rPr>
          <w:rFonts w:ascii="Arial" w:hAnsi="Arial" w:cs="Arial"/>
          <w:color w:val="151515"/>
          <w:sz w:val="22"/>
          <w:szCs w:val="22"/>
        </w:rPr>
      </w:pPr>
      <w:r>
        <w:rPr>
          <w:rFonts w:ascii="Arial" w:hAnsi="Arial" w:cs="Arial"/>
          <w:color w:val="151515"/>
          <w:sz w:val="22"/>
          <w:szCs w:val="22"/>
        </w:rPr>
        <w:t xml:space="preserve">Review </w:t>
      </w:r>
      <w:r>
        <w:rPr>
          <w:rFonts w:ascii="Arial" w:hAnsi="Arial" w:cs="Arial"/>
          <w:sz w:val="22"/>
          <w:szCs w:val="22"/>
        </w:rPr>
        <w:t>s</w:t>
      </w:r>
      <w:r w:rsidRPr="001E36FE">
        <w:rPr>
          <w:rFonts w:ascii="Arial" w:hAnsi="Arial" w:cs="Arial"/>
          <w:sz w:val="22"/>
          <w:szCs w:val="22"/>
        </w:rPr>
        <w:t>taff remuneration</w:t>
      </w:r>
      <w:r>
        <w:rPr>
          <w:rFonts w:ascii="Arial" w:hAnsi="Arial" w:cs="Arial"/>
          <w:sz w:val="22"/>
          <w:szCs w:val="22"/>
        </w:rPr>
        <w:t xml:space="preserve"> and pay matters with People &amp; Culture Committee;</w:t>
      </w:r>
    </w:p>
    <w:p w:rsidR="00AA5760" w:rsidRPr="001E36FE" w:rsidRDefault="00AA5760" w:rsidP="00AA5760">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Receive and approve audited accounts prior to sign off by the Board;</w:t>
      </w:r>
    </w:p>
    <w:p w:rsidR="00AA5760" w:rsidRPr="001E36FE" w:rsidRDefault="00AA5760" w:rsidP="00AA5760">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Approve auditors’ management letter;</w:t>
      </w:r>
    </w:p>
    <w:p w:rsidR="00AA5760" w:rsidRDefault="00AA5760" w:rsidP="00AA5760">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Approve annual Cost of Living pay award based on recommendation by People and Culture Committee</w:t>
      </w:r>
      <w:r>
        <w:rPr>
          <w:rFonts w:ascii="Arial" w:hAnsi="Arial" w:cs="Arial"/>
          <w:color w:val="000000" w:themeColor="text1"/>
          <w:sz w:val="22"/>
          <w:szCs w:val="22"/>
        </w:rPr>
        <w:t>;</w:t>
      </w:r>
    </w:p>
    <w:p w:rsidR="00AA5760" w:rsidRDefault="00AA5760" w:rsidP="00AA5760">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 xml:space="preserve">Approve accounting policies, the financial procedures manual and shall keep under review the effectiveness of Oxford SU’s internal controls and management systems (to include mitigating fraud). </w:t>
      </w:r>
    </w:p>
    <w:p w:rsidR="00AA5760" w:rsidRDefault="00AA5760" w:rsidP="00AA5760">
      <w:pPr>
        <w:rPr>
          <w:rFonts w:ascii="Arial" w:hAnsi="Arial" w:cs="Arial"/>
          <w:color w:val="000000" w:themeColor="text1"/>
          <w:sz w:val="22"/>
          <w:szCs w:val="22"/>
        </w:rPr>
      </w:pPr>
    </w:p>
    <w:p w:rsidR="00AA5760" w:rsidRPr="006D0CA9" w:rsidRDefault="00AA5760" w:rsidP="00AA5760">
      <w:pPr>
        <w:tabs>
          <w:tab w:val="left" w:pos="567"/>
          <w:tab w:val="left" w:pos="1134"/>
          <w:tab w:val="left" w:pos="1701"/>
          <w:tab w:val="left" w:pos="5670"/>
          <w:tab w:val="right" w:pos="9072"/>
        </w:tabs>
        <w:spacing w:after="240"/>
        <w:rPr>
          <w:rFonts w:ascii="Arial" w:hAnsi="Arial" w:cs="Arial"/>
          <w:sz w:val="22"/>
          <w:szCs w:val="22"/>
        </w:rPr>
      </w:pPr>
      <w:r w:rsidRPr="006D0CA9">
        <w:rPr>
          <w:rFonts w:ascii="Arial" w:hAnsi="Arial" w:cs="Arial"/>
          <w:sz w:val="22"/>
          <w:szCs w:val="22"/>
        </w:rPr>
        <w:t xml:space="preserve">The </w:t>
      </w:r>
      <w:r>
        <w:rPr>
          <w:rFonts w:ascii="Arial" w:hAnsi="Arial" w:cs="Arial"/>
          <w:sz w:val="22"/>
          <w:szCs w:val="22"/>
        </w:rPr>
        <w:t>c</w:t>
      </w:r>
      <w:r w:rsidRPr="006D0CA9">
        <w:rPr>
          <w:rFonts w:ascii="Arial" w:hAnsi="Arial" w:cs="Arial"/>
          <w:sz w:val="22"/>
          <w:szCs w:val="22"/>
        </w:rPr>
        <w:t>ommittee shall review and challenge where necessary:</w:t>
      </w:r>
    </w:p>
    <w:p w:rsidR="00AA5760" w:rsidRDefault="00AA5760" w:rsidP="00AA5760">
      <w:pPr>
        <w:pStyle w:val="ListBullet"/>
        <w:numPr>
          <w:ilvl w:val="0"/>
          <w:numId w:val="8"/>
        </w:numPr>
        <w:spacing w:after="0"/>
        <w:ind w:left="697" w:hanging="340"/>
        <w:rPr>
          <w:rFonts w:cs="Arial"/>
          <w:szCs w:val="22"/>
        </w:rPr>
      </w:pPr>
      <w:r w:rsidRPr="006D0CA9">
        <w:rPr>
          <w:rFonts w:cs="Arial"/>
          <w:szCs w:val="22"/>
        </w:rPr>
        <w:t>the methods used to account for significant or unusual transactions where different approaches are possible</w:t>
      </w:r>
      <w:r>
        <w:rPr>
          <w:rFonts w:cs="Arial"/>
          <w:szCs w:val="22"/>
        </w:rPr>
        <w:t>;</w:t>
      </w:r>
    </w:p>
    <w:p w:rsidR="00AA5760" w:rsidRDefault="00AA5760" w:rsidP="00AA5760">
      <w:pPr>
        <w:pStyle w:val="ListBullet"/>
        <w:numPr>
          <w:ilvl w:val="0"/>
          <w:numId w:val="8"/>
        </w:numPr>
        <w:spacing w:after="0"/>
        <w:ind w:left="697" w:hanging="340"/>
        <w:rPr>
          <w:rFonts w:cs="Arial"/>
          <w:szCs w:val="22"/>
        </w:rPr>
      </w:pPr>
      <w:r w:rsidRPr="006D0CA9">
        <w:rPr>
          <w:rFonts w:cs="Arial"/>
          <w:szCs w:val="22"/>
        </w:rPr>
        <w:t>whether Oxford SU has followed appropriate accounting standards and made appropriate estimates and judgements, taking into account the views of the external auditor</w:t>
      </w:r>
      <w:r>
        <w:rPr>
          <w:rFonts w:cs="Arial"/>
          <w:szCs w:val="22"/>
        </w:rPr>
        <w:t>;</w:t>
      </w:r>
    </w:p>
    <w:p w:rsidR="00AA5760" w:rsidRDefault="00AA5760" w:rsidP="00AA5760">
      <w:pPr>
        <w:pStyle w:val="ListBullet"/>
        <w:numPr>
          <w:ilvl w:val="0"/>
          <w:numId w:val="8"/>
        </w:numPr>
        <w:spacing w:after="0"/>
        <w:ind w:left="697" w:hanging="340"/>
        <w:rPr>
          <w:rFonts w:cs="Arial"/>
          <w:szCs w:val="22"/>
        </w:rPr>
      </w:pPr>
      <w:r w:rsidRPr="006D0CA9">
        <w:rPr>
          <w:rFonts w:cs="Arial"/>
          <w:szCs w:val="22"/>
        </w:rPr>
        <w:t>the clarity of disclosure in Oxford SU’s financial reports and the context in which statements are made; and</w:t>
      </w:r>
    </w:p>
    <w:p w:rsidR="00AA5760" w:rsidRPr="006D0CA9" w:rsidRDefault="00AA5760" w:rsidP="00AA5760">
      <w:pPr>
        <w:pStyle w:val="ListBullet"/>
        <w:numPr>
          <w:ilvl w:val="0"/>
          <w:numId w:val="8"/>
        </w:numPr>
        <w:spacing w:after="0"/>
        <w:ind w:left="697" w:hanging="340"/>
        <w:rPr>
          <w:rFonts w:cs="Arial"/>
          <w:szCs w:val="22"/>
        </w:rPr>
      </w:pPr>
      <w:r w:rsidRPr="006D0CA9">
        <w:rPr>
          <w:rFonts w:cs="Arial"/>
          <w:szCs w:val="22"/>
        </w:rPr>
        <w:t>all material information presented with the financial statements, such as the operating and financial review</w:t>
      </w:r>
      <w:r>
        <w:rPr>
          <w:rFonts w:cs="Arial"/>
          <w:szCs w:val="22"/>
        </w:rPr>
        <w:t>.</w:t>
      </w:r>
    </w:p>
    <w:p w:rsidR="00AA5760" w:rsidRPr="006D0CA9" w:rsidRDefault="00AA5760" w:rsidP="00AA5760">
      <w:pPr>
        <w:rPr>
          <w:rFonts w:ascii="Arial" w:hAnsi="Arial" w:cs="Arial"/>
          <w:color w:val="000000" w:themeColor="text1"/>
          <w:sz w:val="22"/>
          <w:szCs w:val="22"/>
        </w:rPr>
      </w:pPr>
    </w:p>
    <w:p w:rsidR="00AA5760" w:rsidRPr="006D0CA9" w:rsidRDefault="00AA5760" w:rsidP="00AA5760">
      <w:pPr>
        <w:rPr>
          <w:rFonts w:ascii="Arial" w:hAnsi="Arial" w:cs="Arial"/>
          <w:color w:val="000000" w:themeColor="text1"/>
          <w:sz w:val="22"/>
          <w:szCs w:val="22"/>
        </w:rPr>
      </w:pPr>
      <w:r>
        <w:rPr>
          <w:rFonts w:ascii="Arial" w:hAnsi="Arial" w:cs="Arial"/>
          <w:color w:val="000000" w:themeColor="text1"/>
          <w:sz w:val="22"/>
          <w:szCs w:val="22"/>
        </w:rPr>
        <w:t xml:space="preserve">The committee shall consider and make recommendations the Board, in relation to the appointment, re-appointment and removal of the Company’s external auditors. The committee shall oversee the relationship with the external auditor, meet regularly with them and approve the annual audit plan. </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10"/>
        </w:numPr>
        <w:rPr>
          <w:rFonts w:ascii="Arial" w:hAnsi="Arial" w:cs="Arial"/>
          <w:b/>
          <w:bCs/>
          <w:color w:val="000000" w:themeColor="text1"/>
          <w:sz w:val="22"/>
          <w:szCs w:val="22"/>
        </w:rPr>
      </w:pPr>
      <w:r w:rsidRPr="001E36FE">
        <w:rPr>
          <w:rFonts w:ascii="Arial" w:hAnsi="Arial" w:cs="Arial"/>
          <w:b/>
          <w:bCs/>
          <w:color w:val="000000" w:themeColor="text1"/>
          <w:sz w:val="22"/>
          <w:szCs w:val="22"/>
        </w:rPr>
        <w:t>Reporting</w:t>
      </w:r>
    </w:p>
    <w:p w:rsidR="00AA5760" w:rsidRPr="001E36FE" w:rsidRDefault="00AA5760" w:rsidP="00AA5760">
      <w:pPr>
        <w:rPr>
          <w:rFonts w:ascii="Arial" w:hAnsi="Arial" w:cs="Arial"/>
          <w:color w:val="000000" w:themeColor="text1"/>
          <w:sz w:val="22"/>
          <w:szCs w:val="22"/>
        </w:rPr>
      </w:pPr>
    </w:p>
    <w:p w:rsidR="00AA5760" w:rsidRDefault="00AA5760" w:rsidP="00AA5760">
      <w:pPr>
        <w:rPr>
          <w:rFonts w:ascii="Arial" w:hAnsi="Arial" w:cs="Arial"/>
          <w:color w:val="000000" w:themeColor="text1"/>
          <w:sz w:val="22"/>
          <w:szCs w:val="22"/>
        </w:rPr>
      </w:pPr>
      <w:r w:rsidRPr="001E36FE">
        <w:rPr>
          <w:rFonts w:ascii="Arial" w:hAnsi="Arial" w:cs="Arial"/>
          <w:color w:val="000000" w:themeColor="text1"/>
          <w:sz w:val="22"/>
          <w:szCs w:val="22"/>
        </w:rPr>
        <w:t xml:space="preserve">The </w:t>
      </w:r>
      <w:r>
        <w:rPr>
          <w:rFonts w:ascii="Arial" w:hAnsi="Arial" w:cs="Arial"/>
          <w:color w:val="000000" w:themeColor="text1"/>
          <w:sz w:val="22"/>
          <w:szCs w:val="22"/>
        </w:rPr>
        <w:t>c</w:t>
      </w:r>
      <w:r w:rsidRPr="001E36FE">
        <w:rPr>
          <w:rFonts w:ascii="Arial" w:hAnsi="Arial" w:cs="Arial"/>
          <w:color w:val="000000" w:themeColor="text1"/>
          <w:sz w:val="22"/>
          <w:szCs w:val="22"/>
        </w:rPr>
        <w:t>ommittee will submit its minutes for information and a short report to each meeting of the Board of Trustees, outlining the key actions and decisions it has taken on behalf of the Board as well as any points of information or recommendations for the Board.</w:t>
      </w:r>
    </w:p>
    <w:p w:rsidR="00AA5760" w:rsidRDefault="00AA5760" w:rsidP="00AA5760">
      <w:pPr>
        <w:rPr>
          <w:rFonts w:ascii="Arial" w:hAnsi="Arial" w:cs="Arial"/>
          <w:color w:val="000000" w:themeColor="text1"/>
          <w:sz w:val="22"/>
          <w:szCs w:val="22"/>
        </w:rPr>
      </w:pPr>
    </w:p>
    <w:p w:rsidR="00AA5760" w:rsidRDefault="00AA5760" w:rsidP="00AA5760">
      <w:pPr>
        <w:rPr>
          <w:rFonts w:ascii="Arial" w:hAnsi="Arial" w:cs="Arial"/>
          <w:color w:val="000000" w:themeColor="text1"/>
          <w:sz w:val="22"/>
          <w:szCs w:val="22"/>
        </w:rPr>
      </w:pPr>
      <w:r>
        <w:rPr>
          <w:rFonts w:ascii="Arial" w:hAnsi="Arial" w:cs="Arial"/>
          <w:color w:val="000000" w:themeColor="text1"/>
          <w:sz w:val="22"/>
          <w:szCs w:val="22"/>
        </w:rPr>
        <w:t>The committee must send to Council:</w:t>
      </w:r>
    </w:p>
    <w:p w:rsidR="00AA5760" w:rsidRDefault="00AA5760" w:rsidP="00AA5760">
      <w:pPr>
        <w:rPr>
          <w:rFonts w:ascii="Arial" w:hAnsi="Arial" w:cs="Arial"/>
          <w:color w:val="000000" w:themeColor="text1"/>
          <w:sz w:val="22"/>
          <w:szCs w:val="22"/>
        </w:rPr>
      </w:pPr>
    </w:p>
    <w:p w:rsidR="00AA5760" w:rsidRDefault="00AA5760" w:rsidP="00AA5760">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rPr>
        <w:lastRenderedPageBreak/>
        <w:t>Each proposed Oxford SU budget, on which Council may make recommendations to the Committee, and</w:t>
      </w:r>
    </w:p>
    <w:p w:rsidR="00AA5760" w:rsidRPr="00832F04" w:rsidRDefault="00AA5760" w:rsidP="00AA5760">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rPr>
        <w:t>Oxford SU’s audited accounts, annually for information.</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10"/>
        </w:numPr>
        <w:rPr>
          <w:rFonts w:ascii="Arial" w:hAnsi="Arial" w:cs="Arial"/>
          <w:b/>
          <w:bCs/>
          <w:color w:val="000000" w:themeColor="text1"/>
          <w:sz w:val="22"/>
          <w:szCs w:val="22"/>
        </w:rPr>
      </w:pPr>
      <w:r w:rsidRPr="001E36FE">
        <w:rPr>
          <w:rFonts w:ascii="Arial" w:hAnsi="Arial" w:cs="Arial"/>
          <w:b/>
          <w:bCs/>
          <w:color w:val="000000" w:themeColor="text1"/>
          <w:sz w:val="22"/>
          <w:szCs w:val="22"/>
        </w:rPr>
        <w:t>Committee Proceedings</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5"/>
        </w:numPr>
        <w:rPr>
          <w:rFonts w:ascii="Arial" w:hAnsi="Arial" w:cs="Arial"/>
          <w:color w:val="000000" w:themeColor="text1"/>
          <w:sz w:val="22"/>
          <w:szCs w:val="22"/>
        </w:rPr>
      </w:pPr>
      <w:r w:rsidRPr="001E36FE">
        <w:rPr>
          <w:rFonts w:ascii="Arial" w:hAnsi="Arial" w:cs="Arial"/>
          <w:color w:val="000000" w:themeColor="text1"/>
          <w:sz w:val="22"/>
          <w:szCs w:val="22"/>
        </w:rPr>
        <w:t xml:space="preserve">Meetings will usually be held at least </w:t>
      </w:r>
      <w:r>
        <w:rPr>
          <w:rFonts w:ascii="Arial" w:hAnsi="Arial" w:cs="Arial"/>
          <w:color w:val="000000" w:themeColor="text1"/>
          <w:sz w:val="22"/>
          <w:szCs w:val="22"/>
        </w:rPr>
        <w:t>termly</w:t>
      </w:r>
      <w:r w:rsidRPr="001E36FE">
        <w:rPr>
          <w:rFonts w:ascii="Arial" w:hAnsi="Arial" w:cs="Arial"/>
          <w:color w:val="000000" w:themeColor="text1"/>
          <w:sz w:val="22"/>
          <w:szCs w:val="22"/>
        </w:rPr>
        <w:t>. Additional meetings may be called as required;</w:t>
      </w:r>
    </w:p>
    <w:p w:rsidR="00AA5760" w:rsidRDefault="00AA5760" w:rsidP="00AA5760">
      <w:pPr>
        <w:pStyle w:val="ListParagraph"/>
        <w:numPr>
          <w:ilvl w:val="0"/>
          <w:numId w:val="5"/>
        </w:numPr>
        <w:rPr>
          <w:rFonts w:ascii="Arial" w:hAnsi="Arial" w:cs="Arial"/>
          <w:color w:val="000000" w:themeColor="text1"/>
          <w:sz w:val="22"/>
          <w:szCs w:val="22"/>
        </w:rPr>
      </w:pPr>
      <w:r w:rsidRPr="001E36FE">
        <w:rPr>
          <w:rFonts w:ascii="Arial" w:hAnsi="Arial" w:cs="Arial"/>
          <w:color w:val="000000" w:themeColor="text1"/>
          <w:sz w:val="22"/>
          <w:szCs w:val="22"/>
        </w:rPr>
        <w:t>The scheduling of meetings should allow for decisions and recommendations agreed to be reported to the next available meeting of the Board;</w:t>
      </w:r>
    </w:p>
    <w:p w:rsidR="00AA5760" w:rsidRPr="001E36FE" w:rsidRDefault="00AA5760" w:rsidP="00AA5760">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Meetings of the committee shall be called by the secretary at the request of the Chair or of two other members of the committee, or at the request of external or internal auditors if they consider it necessary.</w:t>
      </w:r>
    </w:p>
    <w:p w:rsidR="00AA5760" w:rsidRPr="001E36FE" w:rsidRDefault="00AA5760" w:rsidP="00AA5760">
      <w:pPr>
        <w:pStyle w:val="ListParagraph"/>
        <w:numPr>
          <w:ilvl w:val="0"/>
          <w:numId w:val="5"/>
        </w:numPr>
        <w:rPr>
          <w:rFonts w:ascii="Arial" w:hAnsi="Arial" w:cs="Arial"/>
          <w:color w:val="000000" w:themeColor="text1"/>
          <w:sz w:val="22"/>
          <w:szCs w:val="22"/>
        </w:rPr>
      </w:pPr>
      <w:r w:rsidRPr="001E36FE">
        <w:rPr>
          <w:rFonts w:ascii="Arial" w:hAnsi="Arial" w:cs="Arial"/>
          <w:color w:val="000000" w:themeColor="text1"/>
          <w:sz w:val="22"/>
          <w:szCs w:val="22"/>
        </w:rPr>
        <w:t>Papers will be communicated electronically at least one full week prior to the meeting wherever possible;</w:t>
      </w:r>
    </w:p>
    <w:p w:rsidR="00AA5760" w:rsidRPr="001E36FE" w:rsidRDefault="00AA5760" w:rsidP="00AA5760">
      <w:pPr>
        <w:pStyle w:val="ListParagraph"/>
        <w:numPr>
          <w:ilvl w:val="0"/>
          <w:numId w:val="5"/>
        </w:numPr>
        <w:rPr>
          <w:rFonts w:ascii="Arial" w:hAnsi="Arial" w:cs="Arial"/>
          <w:color w:val="000000" w:themeColor="text1"/>
          <w:sz w:val="22"/>
          <w:szCs w:val="22"/>
        </w:rPr>
      </w:pPr>
      <w:r w:rsidRPr="001E36FE">
        <w:rPr>
          <w:rFonts w:ascii="Arial" w:hAnsi="Arial" w:cs="Arial"/>
          <w:color w:val="000000" w:themeColor="text1"/>
          <w:sz w:val="22"/>
          <w:szCs w:val="22"/>
        </w:rPr>
        <w:t>Guests or Observers can attend the meetings at the discretion of the Chair;</w:t>
      </w:r>
    </w:p>
    <w:p w:rsidR="00AA5760" w:rsidRDefault="00AA5760" w:rsidP="00AA5760">
      <w:pPr>
        <w:pStyle w:val="ListParagraph"/>
        <w:numPr>
          <w:ilvl w:val="0"/>
          <w:numId w:val="5"/>
        </w:numPr>
        <w:rPr>
          <w:rFonts w:ascii="Arial" w:hAnsi="Arial" w:cs="Arial"/>
          <w:color w:val="000000" w:themeColor="text1"/>
          <w:sz w:val="22"/>
          <w:szCs w:val="22"/>
        </w:rPr>
      </w:pPr>
      <w:r w:rsidRPr="001E36FE">
        <w:rPr>
          <w:rFonts w:ascii="Arial" w:hAnsi="Arial" w:cs="Arial"/>
          <w:color w:val="000000" w:themeColor="text1"/>
          <w:sz w:val="22"/>
          <w:szCs w:val="22"/>
        </w:rPr>
        <w:t>Attendees are entitled to attend the meeting through telephone or videoconference if they are unable to attend in person, this does not affect quorum;</w:t>
      </w:r>
    </w:p>
    <w:p w:rsidR="00AA5760" w:rsidRPr="001E36FE" w:rsidRDefault="00AA5760" w:rsidP="00AA5760">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Minutes of the committee shall be circulated promptly to all members, and once agreed to the Board. </w:t>
      </w:r>
    </w:p>
    <w:p w:rsidR="00AA5760" w:rsidRPr="001E36FE" w:rsidRDefault="00AA5760" w:rsidP="00AA5760">
      <w:pPr>
        <w:pStyle w:val="ListParagraph"/>
        <w:numPr>
          <w:ilvl w:val="0"/>
          <w:numId w:val="5"/>
        </w:numPr>
        <w:rPr>
          <w:rFonts w:ascii="Arial" w:hAnsi="Arial" w:cs="Arial"/>
          <w:color w:val="000000" w:themeColor="text1"/>
          <w:sz w:val="22"/>
          <w:szCs w:val="22"/>
        </w:rPr>
      </w:pPr>
      <w:r w:rsidRPr="001E36FE">
        <w:rPr>
          <w:rFonts w:ascii="Arial" w:hAnsi="Arial" w:cs="Arial"/>
          <w:color w:val="000000" w:themeColor="text1"/>
          <w:sz w:val="22"/>
          <w:szCs w:val="22"/>
        </w:rPr>
        <w:t>Between meetings decisions can be made via electronic or virtual communication provided quorum is still met.</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10"/>
        </w:numPr>
        <w:rPr>
          <w:rFonts w:ascii="Arial" w:hAnsi="Arial" w:cs="Arial"/>
          <w:b/>
          <w:bCs/>
          <w:color w:val="000000" w:themeColor="text1"/>
          <w:sz w:val="22"/>
          <w:szCs w:val="22"/>
        </w:rPr>
      </w:pPr>
      <w:r w:rsidRPr="001E36FE">
        <w:rPr>
          <w:rFonts w:ascii="Arial" w:hAnsi="Arial" w:cs="Arial"/>
          <w:b/>
          <w:bCs/>
          <w:color w:val="000000" w:themeColor="text1"/>
          <w:sz w:val="22"/>
          <w:szCs w:val="22"/>
        </w:rPr>
        <w:t>Quorum</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rPr>
          <w:rFonts w:ascii="Arial" w:hAnsi="Arial" w:cs="Arial"/>
          <w:color w:val="000000" w:themeColor="text1"/>
          <w:sz w:val="22"/>
          <w:szCs w:val="22"/>
        </w:rPr>
      </w:pPr>
      <w:r w:rsidRPr="001E36FE">
        <w:rPr>
          <w:rFonts w:ascii="Arial" w:hAnsi="Arial" w:cs="Arial"/>
          <w:color w:val="000000" w:themeColor="text1"/>
          <w:sz w:val="22"/>
          <w:szCs w:val="22"/>
        </w:rPr>
        <w:t xml:space="preserve">The quorum of the committee </w:t>
      </w:r>
      <w:r>
        <w:rPr>
          <w:rFonts w:ascii="Arial" w:hAnsi="Arial" w:cs="Arial"/>
          <w:color w:val="000000" w:themeColor="text1"/>
          <w:sz w:val="22"/>
          <w:szCs w:val="22"/>
        </w:rPr>
        <w:t xml:space="preserve">for the transaction of business shall be two members. A duly convened meeting of the committee at which a quorum is present shall be competent to exercise all or any of the authorities, power and discretions vested in or exercisable by the Committee. </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10"/>
        </w:numPr>
        <w:rPr>
          <w:rFonts w:ascii="Arial" w:hAnsi="Arial" w:cs="Arial"/>
          <w:b/>
          <w:bCs/>
          <w:color w:val="000000" w:themeColor="text1"/>
          <w:sz w:val="22"/>
          <w:szCs w:val="22"/>
        </w:rPr>
      </w:pPr>
      <w:r w:rsidRPr="001E36FE">
        <w:rPr>
          <w:rFonts w:ascii="Arial" w:hAnsi="Arial" w:cs="Arial"/>
          <w:b/>
          <w:bCs/>
          <w:color w:val="000000" w:themeColor="text1"/>
          <w:sz w:val="22"/>
          <w:szCs w:val="22"/>
        </w:rPr>
        <w:t>Resources, Budget and Data</w:t>
      </w:r>
    </w:p>
    <w:p w:rsidR="00AA5760" w:rsidRPr="001E36FE" w:rsidRDefault="00AA5760" w:rsidP="00AA5760">
      <w:pPr>
        <w:rPr>
          <w:rFonts w:ascii="Arial" w:hAnsi="Arial" w:cs="Arial"/>
          <w:color w:val="000000" w:themeColor="text1"/>
          <w:sz w:val="22"/>
          <w:szCs w:val="22"/>
        </w:rPr>
      </w:pPr>
    </w:p>
    <w:p w:rsidR="00AA5760" w:rsidRPr="001E36FE" w:rsidRDefault="00AA5760" w:rsidP="00AA5760">
      <w:pPr>
        <w:pStyle w:val="ListParagraph"/>
        <w:numPr>
          <w:ilvl w:val="0"/>
          <w:numId w:val="6"/>
        </w:numPr>
        <w:rPr>
          <w:rFonts w:ascii="Arial" w:eastAsia="Times New Roman" w:hAnsi="Arial" w:cs="Arial"/>
          <w:color w:val="000000" w:themeColor="text1"/>
          <w:sz w:val="22"/>
          <w:szCs w:val="22"/>
        </w:rPr>
      </w:pPr>
      <w:r w:rsidRPr="001E36FE">
        <w:rPr>
          <w:rFonts w:ascii="Arial" w:hAnsi="Arial" w:cs="Arial"/>
          <w:color w:val="000000" w:themeColor="text1"/>
          <w:sz w:val="22"/>
          <w:szCs w:val="22"/>
        </w:rPr>
        <w:t>Meetings will usually be held in the Students’ Union offices</w:t>
      </w:r>
      <w:r w:rsidRPr="001E36FE">
        <w:rPr>
          <w:rFonts w:ascii="Arial" w:eastAsia="Times New Roman" w:hAnsi="Arial" w:cs="Arial"/>
          <w:color w:val="000000" w:themeColor="text1"/>
          <w:sz w:val="22"/>
          <w:szCs w:val="22"/>
        </w:rPr>
        <w:t>;</w:t>
      </w:r>
    </w:p>
    <w:p w:rsidR="00AA5760" w:rsidRPr="00832F04" w:rsidRDefault="00AA5760" w:rsidP="00AA5760">
      <w:pPr>
        <w:pStyle w:val="ListParagraph"/>
        <w:numPr>
          <w:ilvl w:val="0"/>
          <w:numId w:val="6"/>
        </w:numPr>
        <w:rPr>
          <w:rFonts w:ascii="Arial" w:eastAsia="Times New Roman" w:hAnsi="Arial" w:cs="Arial"/>
          <w:color w:val="000000" w:themeColor="text1"/>
          <w:sz w:val="22"/>
          <w:szCs w:val="22"/>
        </w:rPr>
      </w:pPr>
      <w:r w:rsidRPr="001E36FE">
        <w:rPr>
          <w:rFonts w:ascii="Arial" w:hAnsi="Arial" w:cs="Arial"/>
          <w:color w:val="000000" w:themeColor="text1"/>
          <w:sz w:val="22"/>
          <w:szCs w:val="22"/>
        </w:rPr>
        <w:t>Travel and other expenses will be reimbursed provided they are submitted in time to the relevant staff support and follow the agreed procedure</w:t>
      </w:r>
      <w:r>
        <w:rPr>
          <w:rFonts w:ascii="Arial" w:hAnsi="Arial" w:cs="Arial"/>
          <w:color w:val="000000" w:themeColor="text1"/>
          <w:sz w:val="22"/>
          <w:szCs w:val="22"/>
        </w:rPr>
        <w:t>;</w:t>
      </w:r>
    </w:p>
    <w:p w:rsidR="00AA5760" w:rsidRPr="00832F04" w:rsidRDefault="00AA5760" w:rsidP="00AA5760">
      <w:pPr>
        <w:pStyle w:val="ListParagraph"/>
        <w:numPr>
          <w:ilvl w:val="0"/>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Training will be provided for new members and on an ongoing basis for all members;</w:t>
      </w:r>
    </w:p>
    <w:p w:rsidR="00AA5760" w:rsidRPr="001E36FE" w:rsidRDefault="00AA5760" w:rsidP="00AA5760">
      <w:pPr>
        <w:pStyle w:val="ListParagraph"/>
        <w:numPr>
          <w:ilvl w:val="0"/>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The committee shall have access to sufficient resources in order to carry out its duties.</w:t>
      </w:r>
    </w:p>
    <w:p w:rsidR="00AA5760" w:rsidRDefault="00AA5760" w:rsidP="00AA5760">
      <w:pPr>
        <w:rPr>
          <w:rFonts w:ascii="Arial" w:hAnsi="Arial" w:cs="Arial"/>
          <w:sz w:val="22"/>
          <w:szCs w:val="22"/>
        </w:rPr>
      </w:pPr>
    </w:p>
    <w:p w:rsidR="00AA5760" w:rsidRPr="001E36FE" w:rsidRDefault="00AA5760" w:rsidP="00AA5760">
      <w:pPr>
        <w:pStyle w:val="ListParagraph"/>
        <w:numPr>
          <w:ilvl w:val="0"/>
          <w:numId w:val="10"/>
        </w:numPr>
        <w:rPr>
          <w:rFonts w:ascii="Arial" w:hAnsi="Arial" w:cs="Arial"/>
          <w:b/>
          <w:bCs/>
          <w:color w:val="000000" w:themeColor="text1"/>
          <w:sz w:val="22"/>
          <w:szCs w:val="22"/>
        </w:rPr>
      </w:pPr>
      <w:r>
        <w:rPr>
          <w:rFonts w:ascii="Arial" w:hAnsi="Arial" w:cs="Arial"/>
          <w:b/>
          <w:bCs/>
          <w:color w:val="000000" w:themeColor="text1"/>
          <w:sz w:val="22"/>
          <w:szCs w:val="22"/>
        </w:rPr>
        <w:t>Review</w:t>
      </w:r>
    </w:p>
    <w:p w:rsidR="00AA5760" w:rsidRDefault="00AA5760" w:rsidP="00AA5760">
      <w:pPr>
        <w:rPr>
          <w:rFonts w:ascii="Arial" w:hAnsi="Arial" w:cs="Arial"/>
          <w:sz w:val="22"/>
          <w:szCs w:val="22"/>
        </w:rPr>
      </w:pPr>
    </w:p>
    <w:p w:rsidR="00AA5760" w:rsidRDefault="00AA5760" w:rsidP="00AA5760">
      <w:pPr>
        <w:rPr>
          <w:rFonts w:ascii="Arial" w:hAnsi="Arial" w:cs="Arial"/>
          <w:sz w:val="22"/>
          <w:szCs w:val="22"/>
        </w:rPr>
      </w:pPr>
      <w:r>
        <w:rPr>
          <w:rFonts w:ascii="Arial" w:hAnsi="Arial" w:cs="Arial"/>
          <w:sz w:val="22"/>
          <w:szCs w:val="22"/>
        </w:rPr>
        <w:t xml:space="preserve">The committee shall at least once a year, review its own performance and terms of reference to ensure it is operating at maximum effectiveness and recommend any changes it considers necessary to the Board for approval. </w:t>
      </w:r>
    </w:p>
    <w:p w:rsidR="00EC3654" w:rsidRDefault="00AA5760"/>
    <w:sectPr w:rsidR="00EC3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C37"/>
    <w:multiLevelType w:val="multilevel"/>
    <w:tmpl w:val="5CC6ACBC"/>
    <w:lvl w:ilvl="0">
      <w:start w:val="1"/>
      <w:numFmt w:val="bullet"/>
      <w:lvlRestart w:val="0"/>
      <w:pStyle w:val="ListBullet"/>
      <w:lvlText w:val=""/>
      <w:lvlJc w:val="left"/>
      <w:pPr>
        <w:tabs>
          <w:tab w:val="num" w:pos="1134"/>
        </w:tabs>
        <w:ind w:left="1134" w:hanging="567"/>
      </w:pPr>
      <w:rPr>
        <w:rFonts w:ascii="Symbol" w:hAnsi="Symbol" w:hint="default"/>
        <w:color w:val="auto"/>
        <w:sz w:val="20"/>
      </w:rPr>
    </w:lvl>
    <w:lvl w:ilvl="1">
      <w:start w:val="1"/>
      <w:numFmt w:val="none"/>
      <w:pStyle w:val="ListContinue"/>
      <w:suff w:val="nothing"/>
      <w:lvlText w:val=""/>
      <w:lvlJc w:val="left"/>
      <w:pPr>
        <w:ind w:left="1134" w:firstLine="0"/>
      </w:pPr>
      <w:rPr>
        <w:rFonts w:hint="default"/>
        <w:color w:val="auto"/>
      </w:rPr>
    </w:lvl>
    <w:lvl w:ilvl="2">
      <w:start w:val="1"/>
      <w:numFmt w:val="bullet"/>
      <w:pStyle w:val="ListBullet2"/>
      <w:lvlText w:val=""/>
      <w:lvlJc w:val="left"/>
      <w:pPr>
        <w:tabs>
          <w:tab w:val="num" w:pos="1701"/>
        </w:tabs>
        <w:ind w:left="1701" w:hanging="567"/>
      </w:pPr>
      <w:rPr>
        <w:rFonts w:ascii="Symbol" w:hAnsi="Symbol" w:hint="default"/>
        <w:color w:val="auto"/>
      </w:rPr>
    </w:lvl>
    <w:lvl w:ilvl="3">
      <w:start w:val="1"/>
      <w:numFmt w:val="none"/>
      <w:pStyle w:val="ListContinue2"/>
      <w:suff w:val="nothing"/>
      <w:lvlText w:val=""/>
      <w:lvlJc w:val="left"/>
      <w:pPr>
        <w:ind w:left="1701" w:firstLine="0"/>
      </w:pPr>
      <w:rPr>
        <w:rFonts w:hint="default"/>
        <w:color w:val="auto"/>
      </w:rPr>
    </w:lvl>
    <w:lvl w:ilvl="4">
      <w:start w:val="1"/>
      <w:numFmt w:val="none"/>
      <w:suff w:val="nothing"/>
      <w:lvlText w:val=""/>
      <w:lvlJc w:val="left"/>
      <w:pPr>
        <w:ind w:left="567" w:firstLine="0"/>
      </w:pPr>
      <w:rPr>
        <w:rFonts w:hint="default"/>
        <w:color w:val="auto"/>
      </w:rPr>
    </w:lvl>
    <w:lvl w:ilvl="5">
      <w:start w:val="1"/>
      <w:numFmt w:val="none"/>
      <w:suff w:val="nothing"/>
      <w:lvlText w:val=""/>
      <w:lvlJc w:val="left"/>
      <w:pPr>
        <w:ind w:left="567" w:firstLine="0"/>
      </w:pPr>
      <w:rPr>
        <w:rFonts w:hint="default"/>
        <w:color w:val="auto"/>
      </w:rPr>
    </w:lvl>
    <w:lvl w:ilvl="6">
      <w:start w:val="1"/>
      <w:numFmt w:val="none"/>
      <w:suff w:val="nothing"/>
      <w:lvlText w:val=""/>
      <w:lvlJc w:val="left"/>
      <w:pPr>
        <w:ind w:left="567" w:firstLine="0"/>
      </w:pPr>
      <w:rPr>
        <w:rFonts w:hint="default"/>
        <w:color w:val="auto"/>
      </w:rPr>
    </w:lvl>
    <w:lvl w:ilvl="7">
      <w:start w:val="1"/>
      <w:numFmt w:val="none"/>
      <w:suff w:val="nothing"/>
      <w:lvlText w:val=""/>
      <w:lvlJc w:val="left"/>
      <w:pPr>
        <w:ind w:left="567" w:firstLine="0"/>
      </w:pPr>
      <w:rPr>
        <w:rFonts w:hint="default"/>
        <w:color w:val="auto"/>
      </w:rPr>
    </w:lvl>
    <w:lvl w:ilvl="8">
      <w:start w:val="1"/>
      <w:numFmt w:val="none"/>
      <w:suff w:val="nothing"/>
      <w:lvlText w:val=""/>
      <w:lvlJc w:val="left"/>
      <w:pPr>
        <w:ind w:left="567" w:firstLine="0"/>
      </w:pPr>
      <w:rPr>
        <w:rFonts w:hint="default"/>
        <w:color w:val="auto"/>
      </w:rPr>
    </w:lvl>
  </w:abstractNum>
  <w:abstractNum w:abstractNumId="1" w15:restartNumberingAfterBreak="0">
    <w:nsid w:val="047A76D2"/>
    <w:multiLevelType w:val="hybridMultilevel"/>
    <w:tmpl w:val="4710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270B"/>
    <w:multiLevelType w:val="hybridMultilevel"/>
    <w:tmpl w:val="2936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27DA9"/>
    <w:multiLevelType w:val="hybridMultilevel"/>
    <w:tmpl w:val="259C4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246CB3"/>
    <w:multiLevelType w:val="hybridMultilevel"/>
    <w:tmpl w:val="97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95BA8"/>
    <w:multiLevelType w:val="hybridMultilevel"/>
    <w:tmpl w:val="21726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43471D"/>
    <w:multiLevelType w:val="hybridMultilevel"/>
    <w:tmpl w:val="DFE6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F0F06"/>
    <w:multiLevelType w:val="hybridMultilevel"/>
    <w:tmpl w:val="F8DE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0D1CD3"/>
    <w:multiLevelType w:val="hybridMultilevel"/>
    <w:tmpl w:val="FA0A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17BC7"/>
    <w:multiLevelType w:val="hybridMultilevel"/>
    <w:tmpl w:val="963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7"/>
  </w:num>
  <w:num w:numId="6">
    <w:abstractNumId w:val="9"/>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60"/>
    <w:rsid w:val="00757F8B"/>
    <w:rsid w:val="00AA5760"/>
    <w:rsid w:val="00E8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97924-F68D-45C4-B8D6-3AA3A8DF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760"/>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60"/>
    <w:pPr>
      <w:ind w:left="720"/>
      <w:contextualSpacing/>
    </w:pPr>
    <w:rPr>
      <w:rFonts w:eastAsia="Arial Unicode MS"/>
    </w:rPr>
  </w:style>
  <w:style w:type="table" w:styleId="TableGrid">
    <w:name w:val="Table Grid"/>
    <w:basedOn w:val="TableNormal"/>
    <w:uiPriority w:val="59"/>
    <w:rsid w:val="00AA57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rsid w:val="00AA5760"/>
    <w:pPr>
      <w:numPr>
        <w:numId w:val="7"/>
      </w:numPr>
      <w:tabs>
        <w:tab w:val="left" w:pos="567"/>
        <w:tab w:val="left" w:pos="1701"/>
        <w:tab w:val="left" w:pos="5670"/>
        <w:tab w:val="right" w:pos="9072"/>
      </w:tabs>
      <w:spacing w:after="240"/>
    </w:pPr>
    <w:rPr>
      <w:rFonts w:ascii="Arial" w:hAnsi="Arial"/>
      <w:sz w:val="22"/>
      <w:lang w:eastAsia="en-US"/>
    </w:rPr>
  </w:style>
  <w:style w:type="paragraph" w:styleId="ListContinue">
    <w:name w:val="List Continue"/>
    <w:basedOn w:val="Normal"/>
    <w:semiHidden/>
    <w:rsid w:val="00AA5760"/>
    <w:pPr>
      <w:numPr>
        <w:ilvl w:val="1"/>
        <w:numId w:val="7"/>
      </w:numPr>
      <w:tabs>
        <w:tab w:val="left" w:pos="567"/>
        <w:tab w:val="left" w:pos="1134"/>
        <w:tab w:val="left" w:pos="1701"/>
        <w:tab w:val="left" w:pos="5670"/>
        <w:tab w:val="right" w:pos="9072"/>
      </w:tabs>
      <w:spacing w:after="240"/>
    </w:pPr>
    <w:rPr>
      <w:rFonts w:ascii="Arial" w:hAnsi="Arial"/>
      <w:sz w:val="22"/>
      <w:lang w:eastAsia="en-US"/>
    </w:rPr>
  </w:style>
  <w:style w:type="paragraph" w:styleId="ListBullet2">
    <w:name w:val="List Bullet 2"/>
    <w:basedOn w:val="Normal"/>
    <w:semiHidden/>
    <w:rsid w:val="00AA5760"/>
    <w:pPr>
      <w:numPr>
        <w:ilvl w:val="2"/>
        <w:numId w:val="7"/>
      </w:numPr>
      <w:tabs>
        <w:tab w:val="left" w:pos="567"/>
        <w:tab w:val="left" w:pos="1134"/>
        <w:tab w:val="left" w:pos="5670"/>
        <w:tab w:val="right" w:pos="9072"/>
      </w:tabs>
      <w:spacing w:after="240"/>
    </w:pPr>
    <w:rPr>
      <w:rFonts w:ascii="Arial" w:hAnsi="Arial"/>
      <w:sz w:val="22"/>
      <w:lang w:eastAsia="en-US"/>
    </w:rPr>
  </w:style>
  <w:style w:type="paragraph" w:styleId="ListContinue2">
    <w:name w:val="List Continue 2"/>
    <w:basedOn w:val="Normal"/>
    <w:semiHidden/>
    <w:rsid w:val="00AA5760"/>
    <w:pPr>
      <w:numPr>
        <w:ilvl w:val="3"/>
        <w:numId w:val="7"/>
      </w:numPr>
      <w:tabs>
        <w:tab w:val="left" w:pos="567"/>
        <w:tab w:val="left" w:pos="1134"/>
        <w:tab w:val="left" w:pos="1701"/>
        <w:tab w:val="left" w:pos="5670"/>
        <w:tab w:val="right" w:pos="9072"/>
      </w:tabs>
      <w:spacing w:after="24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Josh O'Connor</cp:lastModifiedBy>
  <cp:revision>1</cp:revision>
  <dcterms:created xsi:type="dcterms:W3CDTF">2020-08-06T08:47:00Z</dcterms:created>
  <dcterms:modified xsi:type="dcterms:W3CDTF">2020-08-06T08:48:00Z</dcterms:modified>
</cp:coreProperties>
</file>