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="00501C82" w:rsidRPr="00FE0D32" w14:paraId="668F6E07" w14:textId="77777777" w:rsidTr="02B8B5CB">
        <w:trPr>
          <w:trHeight w:val="416"/>
        </w:trPr>
        <w:tc>
          <w:tcPr>
            <w:tcW w:w="4302" w:type="dxa"/>
            <w:shd w:val="clear" w:color="auto" w:fill="CCD9D5"/>
            <w:vAlign w:val="center"/>
          </w:tcPr>
          <w:p w14:paraId="7E791C7B" w14:textId="2834EFFE" w:rsidR="00501C82" w:rsidRPr="00662B79" w:rsidRDefault="00234637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="02B8B5CB" w:rsidRP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vAlign w:val="center"/>
          </w:tcPr>
          <w:p w14:paraId="672A6659" w14:textId="22C81B86" w:rsidR="00501C82" w:rsidRPr="00FE0D32" w:rsidRDefault="00DF469E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Suspended Students Campaign</w:t>
            </w:r>
          </w:p>
        </w:tc>
      </w:tr>
      <w:tr w:rsidR="00501C82" w:rsidRPr="00FE0D32" w14:paraId="0E02A220" w14:textId="77777777" w:rsidTr="02B8B5CB">
        <w:trPr>
          <w:trHeight w:val="419"/>
        </w:trPr>
        <w:tc>
          <w:tcPr>
            <w:tcW w:w="4302" w:type="dxa"/>
            <w:shd w:val="clear" w:color="auto" w:fill="CCD9D5"/>
            <w:vAlign w:val="center"/>
          </w:tcPr>
          <w:p w14:paraId="0B2F3BC9" w14:textId="77777777" w:rsidR="00501C82" w:rsidRPr="00662B79" w:rsidRDefault="02B8B5CB" w:rsidP="02B8B5CB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vAlign w:val="center"/>
          </w:tcPr>
          <w:p w14:paraId="0A37501D" w14:textId="0C30B1AC" w:rsidR="00501C82" w:rsidRPr="00FE0D32" w:rsidRDefault="00DF469E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Hammond</w:t>
            </w:r>
            <w:r w:rsidR="00C05B42">
              <w:rPr>
                <w:rFonts w:ascii="Arial" w:hAnsi="Arial" w:cs="Arial"/>
              </w:rPr>
              <w:t>, Chair</w:t>
            </w:r>
            <w:r w:rsidR="00C05B42">
              <w:rPr>
                <w:rFonts w:ascii="Arial" w:hAnsi="Arial" w:cs="Arial"/>
              </w:rPr>
              <w:br/>
            </w:r>
            <w:r w:rsidR="00BC36CE">
              <w:rPr>
                <w:rFonts w:ascii="Arial" w:hAnsi="Arial" w:cs="Arial"/>
              </w:rPr>
              <w:t>(&amp; previously Gabriel Lazar</w:t>
            </w:r>
            <w:r w:rsidR="00C05B42">
              <w:rPr>
                <w:rFonts w:ascii="Arial" w:hAnsi="Arial" w:cs="Arial"/>
              </w:rPr>
              <w:t>, until Oct23)</w:t>
            </w:r>
          </w:p>
        </w:tc>
      </w:tr>
      <w:tr w:rsidR="00501C82" w:rsidRPr="00FE0D32" w14:paraId="46BB28CB" w14:textId="77777777" w:rsidTr="02B8B5CB">
        <w:trPr>
          <w:trHeight w:val="410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B569A5B" w14:textId="4E075A81" w:rsidR="00501C82" w:rsidRPr="00FE0D32" w:rsidRDefault="0036012D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="02B8B5CB" w:rsidRP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="00FE0D32" w:rsidRPr="00FE0D32" w14:paraId="0090FA9E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3CF024F7" w14:textId="538609B2" w:rsidR="00501C82" w:rsidRPr="00662B79" w:rsidRDefault="00784608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Projects and Aims</w:t>
            </w:r>
          </w:p>
        </w:tc>
        <w:tc>
          <w:tcPr>
            <w:tcW w:w="1537" w:type="dxa"/>
            <w:shd w:val="clear" w:color="auto" w:fill="CCD9D5"/>
            <w:vAlign w:val="center"/>
          </w:tcPr>
          <w:p w14:paraId="7420DC18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vAlign w:val="center"/>
          </w:tcPr>
          <w:p w14:paraId="75741F33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vAlign w:val="center"/>
          </w:tcPr>
          <w:p w14:paraId="54D34481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="00FE0D32" w:rsidRPr="00FE0D32" w14:paraId="02EB378F" w14:textId="77777777" w:rsidTr="02B8B5CB">
        <w:trPr>
          <w:trHeight w:val="844"/>
        </w:trPr>
        <w:tc>
          <w:tcPr>
            <w:tcW w:w="4662" w:type="dxa"/>
            <w:gridSpan w:val="2"/>
          </w:tcPr>
          <w:p w14:paraId="6A05A809" w14:textId="0B862FA6" w:rsidR="00501C82" w:rsidRPr="00FE0D32" w:rsidRDefault="00C259A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Provide support via 1-1 conversations</w:t>
            </w:r>
          </w:p>
        </w:tc>
        <w:tc>
          <w:tcPr>
            <w:tcW w:w="1537" w:type="dxa"/>
          </w:tcPr>
          <w:p w14:paraId="5A39BBE3" w14:textId="3A6ECFCB" w:rsidR="00501C82" w:rsidRPr="00FE0D32" w:rsidRDefault="00C259A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Y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41C8F396" w14:textId="02EFB2A2" w:rsidR="00501C82" w:rsidRPr="00FE0D32" w:rsidRDefault="00C259A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This is an ongoing </w:t>
            </w:r>
            <w:r w:rsidR="00753D23">
              <w:rPr>
                <w:rFonts w:ascii="Arial" w:hAnsi="Arial" w:cs="Arial"/>
              </w:rPr>
              <w:t xml:space="preserve">task the campaign ought to keep up with – whether a dialogue lasts just a few </w:t>
            </w:r>
            <w:proofErr w:type="gramStart"/>
            <w:r w:rsidR="00753D23">
              <w:rPr>
                <w:rFonts w:ascii="Arial" w:hAnsi="Arial" w:cs="Arial"/>
              </w:rPr>
              <w:t>messages</w:t>
            </w:r>
            <w:proofErr w:type="gramEnd"/>
            <w:r w:rsidR="00753D23">
              <w:rPr>
                <w:rFonts w:ascii="Arial" w:hAnsi="Arial" w:cs="Arial"/>
              </w:rPr>
              <w:t xml:space="preserve"> or we book in a longer 1-1 informative call on Teams, </w:t>
            </w:r>
            <w:r w:rsidR="003D6DA7">
              <w:rPr>
                <w:rFonts w:ascii="Arial" w:hAnsi="Arial" w:cs="Arial"/>
              </w:rPr>
              <w:t>people need to be able to access this service. It reassures them they are not alone in difficult times, and that there is a way through this.</w:t>
            </w:r>
            <w:r w:rsidR="003D6DA7">
              <w:rPr>
                <w:rFonts w:ascii="Arial" w:hAnsi="Arial" w:cs="Arial"/>
              </w:rPr>
              <w:br/>
            </w:r>
            <w:r w:rsidR="003D6DA7">
              <w:rPr>
                <w:rFonts w:ascii="Arial" w:hAnsi="Arial" w:cs="Arial"/>
              </w:rPr>
              <w:br/>
              <w:t>Achieved by responding to messages (in a timely manner) and questions that come through via email, Messenger, Instagram and on the FB Group</w:t>
            </w:r>
            <w:r w:rsidR="00D725CB">
              <w:rPr>
                <w:rFonts w:ascii="Arial" w:hAnsi="Arial" w:cs="Arial"/>
              </w:rPr>
              <w:t>, the latter allowing for anonymity.</w:t>
            </w:r>
            <w:r w:rsidR="00753D23">
              <w:rPr>
                <w:rFonts w:ascii="Arial" w:hAnsi="Arial" w:cs="Arial"/>
              </w:rPr>
              <w:br/>
            </w:r>
          </w:p>
        </w:tc>
        <w:tc>
          <w:tcPr>
            <w:tcW w:w="2244" w:type="dxa"/>
          </w:tcPr>
          <w:p w14:paraId="72A3D3EC" w14:textId="4D304DAC" w:rsidR="00501C82" w:rsidRPr="00FE0D32" w:rsidRDefault="00C259A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£0</w:t>
            </w:r>
          </w:p>
        </w:tc>
      </w:tr>
      <w:tr w:rsidR="00FE0D32" w:rsidRPr="00FE0D32" w14:paraId="0D0B940D" w14:textId="77777777" w:rsidTr="02B8B5CB">
        <w:trPr>
          <w:trHeight w:val="983"/>
        </w:trPr>
        <w:tc>
          <w:tcPr>
            <w:tcW w:w="4662" w:type="dxa"/>
            <w:gridSpan w:val="2"/>
          </w:tcPr>
          <w:p w14:paraId="0E27B00A" w14:textId="10C81D06" w:rsidR="00501C82" w:rsidRPr="00FE0D32" w:rsidRDefault="00C773B9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Groundwork on establishing</w:t>
            </w:r>
            <w:r w:rsidR="00A613A2">
              <w:rPr>
                <w:rFonts w:ascii="Arial" w:hAnsi="Arial" w:cs="Arial"/>
              </w:rPr>
              <w:t xml:space="preserve"> policy changes</w:t>
            </w:r>
            <w:r w:rsidR="00EB2BF9">
              <w:rPr>
                <w:rFonts w:ascii="Arial" w:hAnsi="Arial" w:cs="Arial"/>
              </w:rPr>
              <w:t xml:space="preserve">. This includes establishing a dialogue with VP </w:t>
            </w:r>
            <w:proofErr w:type="spellStart"/>
            <w:r w:rsidR="00EB2BF9">
              <w:rPr>
                <w:rFonts w:ascii="Arial" w:hAnsi="Arial" w:cs="Arial"/>
              </w:rPr>
              <w:t>UGEdAcc</w:t>
            </w:r>
            <w:proofErr w:type="spellEnd"/>
            <w:r w:rsidR="003B194F">
              <w:rPr>
                <w:rFonts w:ascii="Arial" w:hAnsi="Arial" w:cs="Arial"/>
              </w:rPr>
              <w:t xml:space="preserve"> (prev. VP </w:t>
            </w:r>
            <w:proofErr w:type="spellStart"/>
            <w:r w:rsidR="003B194F">
              <w:rPr>
                <w:rFonts w:ascii="Arial" w:hAnsi="Arial" w:cs="Arial"/>
              </w:rPr>
              <w:t>AccAff</w:t>
            </w:r>
            <w:proofErr w:type="spellEnd"/>
            <w:r w:rsidR="003B194F">
              <w:rPr>
                <w:rFonts w:ascii="Arial" w:hAnsi="Arial" w:cs="Arial"/>
              </w:rPr>
              <w:t>) and various university committees. Polic</w:t>
            </w:r>
            <w:r w:rsidR="00784608">
              <w:rPr>
                <w:rFonts w:ascii="Arial" w:hAnsi="Arial" w:cs="Arial"/>
              </w:rPr>
              <w:t xml:space="preserve">y changes we aim for </w:t>
            </w:r>
            <w:r w:rsidR="00A613A2">
              <w:rPr>
                <w:rFonts w:ascii="Arial" w:hAnsi="Arial" w:cs="Arial"/>
              </w:rPr>
              <w:t>includ</w:t>
            </w:r>
            <w:r w:rsidR="00784608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“back-to-</w:t>
            </w:r>
            <w:r w:rsidR="00700290">
              <w:rPr>
                <w:rFonts w:ascii="Arial" w:hAnsi="Arial" w:cs="Arial"/>
              </w:rPr>
              <w:t xml:space="preserve">university” support, </w:t>
            </w:r>
            <w:r w:rsidR="00EB2BF9">
              <w:rPr>
                <w:rFonts w:ascii="Arial" w:hAnsi="Arial" w:cs="Arial"/>
              </w:rPr>
              <w:t>a better centralised baseline policy,</w:t>
            </w:r>
            <w:r w:rsidR="00784608">
              <w:rPr>
                <w:rFonts w:ascii="Arial" w:hAnsi="Arial" w:cs="Arial"/>
              </w:rPr>
              <w:t xml:space="preserve"> more equal college treatment, and so on.</w:t>
            </w:r>
            <w:r w:rsidR="00130438">
              <w:rPr>
                <w:rFonts w:ascii="Arial" w:hAnsi="Arial" w:cs="Arial"/>
              </w:rPr>
              <w:br/>
            </w:r>
          </w:p>
        </w:tc>
        <w:tc>
          <w:tcPr>
            <w:tcW w:w="1537" w:type="dxa"/>
          </w:tcPr>
          <w:p w14:paraId="60061E4C" w14:textId="6B88BBD5" w:rsidR="00501C82" w:rsidRPr="00FE0D32" w:rsidRDefault="0070029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Progress made, </w:t>
            </w:r>
            <w:r w:rsidR="00455B4D">
              <w:rPr>
                <w:rFonts w:ascii="Arial" w:hAnsi="Arial" w:cs="Arial"/>
              </w:rPr>
              <w:t xml:space="preserve">but 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340" w:type="dxa"/>
            <w:gridSpan w:val="2"/>
          </w:tcPr>
          <w:p w14:paraId="44EAFD9C" w14:textId="72CD4850" w:rsidR="00501C82" w:rsidRPr="00FE0D32" w:rsidRDefault="0070029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213DF">
              <w:rPr>
                <w:rFonts w:ascii="Arial" w:hAnsi="Arial" w:cs="Arial"/>
              </w:rPr>
              <w:t>Details in Co-Chair comments</w:t>
            </w:r>
            <w:r w:rsidR="00455B4D">
              <w:rPr>
                <w:rFonts w:ascii="Arial" w:hAnsi="Arial" w:cs="Arial"/>
              </w:rPr>
              <w:t xml:space="preserve"> – this has been an ongoing project for us for multiple terms, and primarily led by GL and JC.</w:t>
            </w:r>
          </w:p>
        </w:tc>
        <w:tc>
          <w:tcPr>
            <w:tcW w:w="2244" w:type="dxa"/>
          </w:tcPr>
          <w:p w14:paraId="4B94D5A5" w14:textId="33C4E28D" w:rsidR="00501C82" w:rsidRPr="00FE0D32" w:rsidRDefault="0070029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213DF">
              <w:rPr>
                <w:rFonts w:ascii="Arial" w:hAnsi="Arial" w:cs="Arial"/>
              </w:rPr>
              <w:t>n/a</w:t>
            </w:r>
          </w:p>
        </w:tc>
      </w:tr>
      <w:tr w:rsidR="00C773B9" w:rsidRPr="00FE0D32" w14:paraId="3DEEC669" w14:textId="77777777" w:rsidTr="02B8B5CB">
        <w:trPr>
          <w:trHeight w:val="836"/>
        </w:trPr>
        <w:tc>
          <w:tcPr>
            <w:tcW w:w="4662" w:type="dxa"/>
            <w:gridSpan w:val="2"/>
          </w:tcPr>
          <w:p w14:paraId="3656B9AB" w14:textId="7BF6C461" w:rsidR="00C773B9" w:rsidRPr="00FE0D32" w:rsidRDefault="00C773B9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>Older Project: Create public resources.</w:t>
            </w:r>
            <w:r w:rsidR="00B57E04">
              <w:rPr>
                <w:rFonts w:ascii="Arial" w:hAnsi="Arial" w:cs="Arial"/>
              </w:rPr>
              <w:br/>
            </w:r>
            <w:r w:rsidR="00B57E04">
              <w:rPr>
                <w:rFonts w:ascii="Arial" w:hAnsi="Arial" w:cs="Arial"/>
              </w:rPr>
              <w:br/>
            </w:r>
            <w:r w:rsidR="00B57E04">
              <w:rPr>
                <w:rFonts w:ascii="Arial" w:hAnsi="Arial" w:cs="Arial"/>
              </w:rPr>
              <w:br/>
              <w:t>Resources created:</w:t>
            </w:r>
            <w:r>
              <w:rPr>
                <w:rFonts w:ascii="Arial" w:hAnsi="Arial" w:cs="Arial"/>
              </w:rPr>
              <w:br/>
              <w:t>- Financial Guide to Suspension</w:t>
            </w:r>
            <w:r>
              <w:rPr>
                <w:rFonts w:ascii="Arial" w:hAnsi="Arial" w:cs="Arial"/>
              </w:rPr>
              <w:br/>
              <w:t>- Creating a Common Room Suspended Students’ Rep (Motion Template)</w:t>
            </w:r>
            <w:r>
              <w:rPr>
                <w:rFonts w:ascii="Arial" w:hAnsi="Arial" w:cs="Arial"/>
              </w:rPr>
              <w:br/>
              <w:t>- Common Room membership for Suspended Students (Motion Template)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37" w:type="dxa"/>
          </w:tcPr>
          <w:p w14:paraId="45FB0818" w14:textId="6F4A52A2" w:rsidR="00C773B9" w:rsidRPr="00FE0D32" w:rsidRDefault="004213DF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Y</w:t>
            </w:r>
          </w:p>
        </w:tc>
        <w:tc>
          <w:tcPr>
            <w:tcW w:w="5340" w:type="dxa"/>
            <w:gridSpan w:val="2"/>
          </w:tcPr>
          <w:p w14:paraId="049F31CB" w14:textId="190888C0" w:rsidR="00C773B9" w:rsidRPr="00FE0D32" w:rsidRDefault="004213DF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These were </w:t>
            </w:r>
            <w:r w:rsidR="00BC36CE">
              <w:rPr>
                <w:rFonts w:ascii="Arial" w:hAnsi="Arial" w:cs="Arial"/>
              </w:rPr>
              <w:t>completed a while ago</w:t>
            </w:r>
            <w:r w:rsidR="00A613A2">
              <w:rPr>
                <w:rFonts w:ascii="Arial" w:hAnsi="Arial" w:cs="Arial"/>
              </w:rPr>
              <w:t xml:space="preserve">, but I am </w:t>
            </w:r>
            <w:r w:rsidR="00BC36CE">
              <w:rPr>
                <w:rFonts w:ascii="Arial" w:hAnsi="Arial" w:cs="Arial"/>
              </w:rPr>
              <w:t>unsure if they have been reported to Student Council</w:t>
            </w:r>
            <w:r w:rsidR="00A613A2">
              <w:rPr>
                <w:rFonts w:ascii="Arial" w:hAnsi="Arial" w:cs="Arial"/>
              </w:rPr>
              <w:t>. (My sincere apologies if they have</w:t>
            </w:r>
            <w:r w:rsidR="00BC36CE">
              <w:rPr>
                <w:rFonts w:ascii="Arial" w:hAnsi="Arial" w:cs="Arial"/>
              </w:rPr>
              <w:t>, please disregard this section</w:t>
            </w:r>
            <w:r w:rsidR="00A613A2">
              <w:rPr>
                <w:rFonts w:ascii="Arial" w:hAnsi="Arial" w:cs="Arial"/>
              </w:rPr>
              <w:t>!)</w:t>
            </w:r>
            <w:r w:rsidR="00A613A2">
              <w:rPr>
                <w:rFonts w:ascii="Arial" w:hAnsi="Arial" w:cs="Arial"/>
              </w:rPr>
              <w:br/>
            </w:r>
            <w:r w:rsidR="00A613A2">
              <w:rPr>
                <w:rFonts w:ascii="Arial" w:hAnsi="Arial" w:cs="Arial"/>
              </w:rPr>
              <w:br/>
              <w:t xml:space="preserve">GL and CH co-created the draft motions (GL lead) while CH </w:t>
            </w:r>
            <w:r w:rsidR="00BC36CE">
              <w:rPr>
                <w:rFonts w:ascii="Arial" w:hAnsi="Arial" w:cs="Arial"/>
              </w:rPr>
              <w:t>created</w:t>
            </w:r>
            <w:r w:rsidR="00A613A2">
              <w:rPr>
                <w:rFonts w:ascii="Arial" w:hAnsi="Arial" w:cs="Arial"/>
              </w:rPr>
              <w:t xml:space="preserve"> the Financial Guide.</w:t>
            </w:r>
          </w:p>
        </w:tc>
        <w:tc>
          <w:tcPr>
            <w:tcW w:w="2244" w:type="dxa"/>
          </w:tcPr>
          <w:p w14:paraId="53128261" w14:textId="198FEEA5" w:rsidR="00C773B9" w:rsidRPr="00FE0D32" w:rsidRDefault="004213DF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£0</w:t>
            </w:r>
          </w:p>
        </w:tc>
      </w:tr>
      <w:tr w:rsidR="00C773B9" w:rsidRPr="00FE0D32" w14:paraId="40E5990B" w14:textId="77777777" w:rsidTr="02B8B5CB">
        <w:trPr>
          <w:trHeight w:val="411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3458491" w14:textId="77777777" w:rsidR="00C773B9" w:rsidRPr="00FE0D32" w:rsidRDefault="00C773B9" w:rsidP="00C773B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="00C773B9" w:rsidRPr="00FE0D32" w14:paraId="27655AA5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461A4C5F" w14:textId="77777777" w:rsidR="00C773B9" w:rsidRPr="00662B79" w:rsidRDefault="00C773B9" w:rsidP="00C773B9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vAlign w:val="center"/>
          </w:tcPr>
          <w:p w14:paraId="31FF54C8" w14:textId="77777777" w:rsidR="00C773B9" w:rsidRPr="00662B79" w:rsidRDefault="00C773B9" w:rsidP="00C773B9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vAlign w:val="center"/>
          </w:tcPr>
          <w:p w14:paraId="6C24B5E2" w14:textId="77777777" w:rsidR="00C773B9" w:rsidRPr="00662B79" w:rsidRDefault="00C773B9" w:rsidP="00C773B9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="00C773B9" w:rsidRPr="00FE0D32" w14:paraId="62486C05" w14:textId="77777777" w:rsidTr="02B8B5CB">
        <w:trPr>
          <w:trHeight w:val="1009"/>
        </w:trPr>
        <w:tc>
          <w:tcPr>
            <w:tcW w:w="4662" w:type="dxa"/>
            <w:gridSpan w:val="2"/>
          </w:tcPr>
          <w:p w14:paraId="4101652C" w14:textId="02F800DC" w:rsidR="00C773B9" w:rsidRPr="00FE0D32" w:rsidRDefault="00455B4D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Continue </w:t>
            </w:r>
            <w:r w:rsidR="002B1D4E">
              <w:rPr>
                <w:rFonts w:ascii="Arial" w:hAnsi="Arial" w:cs="Arial"/>
              </w:rPr>
              <w:t>with</w:t>
            </w:r>
            <w:r w:rsidR="00445E6A">
              <w:rPr>
                <w:rFonts w:ascii="Arial" w:hAnsi="Arial" w:cs="Arial"/>
              </w:rPr>
              <w:t xml:space="preserve"> providing 1-1</w:t>
            </w:r>
            <w:r w:rsidR="002B1D4E">
              <w:rPr>
                <w:rFonts w:ascii="Arial" w:hAnsi="Arial" w:cs="Arial"/>
              </w:rPr>
              <w:t xml:space="preserve"> support.</w:t>
            </w:r>
          </w:p>
        </w:tc>
        <w:tc>
          <w:tcPr>
            <w:tcW w:w="6815" w:type="dxa"/>
            <w:gridSpan w:val="2"/>
          </w:tcPr>
          <w:p w14:paraId="4B99056E" w14:textId="7B24EF30" w:rsidR="00C773B9" w:rsidRPr="00FE0D32" w:rsidRDefault="00445E6A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Many students have unique circumstances and each college deals with suspension differently. We </w:t>
            </w:r>
            <w:r w:rsidR="00BC5A2C">
              <w:rPr>
                <w:rFonts w:ascii="Arial" w:hAnsi="Arial" w:cs="Arial"/>
              </w:rPr>
              <w:t>believe students have</w:t>
            </w:r>
            <w:r>
              <w:rPr>
                <w:rFonts w:ascii="Arial" w:hAnsi="Arial" w:cs="Arial"/>
              </w:rPr>
              <w:t xml:space="preserve"> benefitted</w:t>
            </w:r>
            <w:r w:rsidR="00BC5A2C">
              <w:rPr>
                <w:rFonts w:ascii="Arial" w:hAnsi="Arial" w:cs="Arial"/>
              </w:rPr>
              <w:t xml:space="preserve"> most</w:t>
            </w:r>
            <w:r>
              <w:rPr>
                <w:rFonts w:ascii="Arial" w:hAnsi="Arial" w:cs="Arial"/>
              </w:rPr>
              <w:t xml:space="preserve"> from </w:t>
            </w:r>
            <w:r w:rsidR="00BC5A2C">
              <w:rPr>
                <w:rFonts w:ascii="Arial" w:hAnsi="Arial" w:cs="Arial"/>
              </w:rPr>
              <w:t>us dedicating time to individuals to chat to them about this.</w:t>
            </w:r>
            <w:r w:rsidR="00BC5A2C">
              <w:rPr>
                <w:rFonts w:ascii="Arial" w:hAnsi="Arial" w:cs="Arial"/>
              </w:rPr>
              <w:br/>
            </w:r>
            <w:r w:rsidR="00BC5A2C">
              <w:rPr>
                <w:rFonts w:ascii="Arial" w:hAnsi="Arial" w:cs="Arial"/>
              </w:rPr>
              <w:br/>
              <w:t xml:space="preserve">The centralised resources we have created have been useful, but do not replace this process - it has become apparent that students benefit most from someone being able to direct them to the specific resources that apply to them. While a “Guide </w:t>
            </w:r>
            <w:proofErr w:type="gramStart"/>
            <w:r w:rsidR="00BC5A2C">
              <w:rPr>
                <w:rFonts w:ascii="Arial" w:hAnsi="Arial" w:cs="Arial"/>
              </w:rPr>
              <w:t>To</w:t>
            </w:r>
            <w:proofErr w:type="gramEnd"/>
            <w:r w:rsidR="00BC5A2C">
              <w:rPr>
                <w:rFonts w:ascii="Arial" w:hAnsi="Arial" w:cs="Arial"/>
              </w:rPr>
              <w:t xml:space="preserve"> Suspension” update would be useful</w:t>
            </w:r>
            <w:r w:rsidR="00671571">
              <w:rPr>
                <w:rFonts w:ascii="Arial" w:hAnsi="Arial" w:cs="Arial"/>
              </w:rPr>
              <w:t xml:space="preserve"> in the long-term</w:t>
            </w:r>
            <w:r w:rsidR="00BC5A2C">
              <w:rPr>
                <w:rFonts w:ascii="Arial" w:hAnsi="Arial" w:cs="Arial"/>
              </w:rPr>
              <w:t xml:space="preserve">, people </w:t>
            </w:r>
            <w:r w:rsidR="00671571">
              <w:rPr>
                <w:rFonts w:ascii="Arial" w:hAnsi="Arial" w:cs="Arial"/>
              </w:rPr>
              <w:t>want reassurance that the specifics apply to them.</w:t>
            </w:r>
            <w:r w:rsidR="00BC5A2C">
              <w:rPr>
                <w:rFonts w:ascii="Arial" w:hAnsi="Arial" w:cs="Arial"/>
              </w:rPr>
              <w:br/>
            </w:r>
          </w:p>
        </w:tc>
        <w:tc>
          <w:tcPr>
            <w:tcW w:w="2306" w:type="dxa"/>
            <w:gridSpan w:val="2"/>
          </w:tcPr>
          <w:p w14:paraId="1299C43A" w14:textId="0BAACACC" w:rsidR="00C773B9" w:rsidRPr="00FE0D32" w:rsidRDefault="00B02A10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</w:tr>
      <w:tr w:rsidR="00C773B9" w:rsidRPr="00FE0D32" w14:paraId="4DDBEF00" w14:textId="77777777" w:rsidTr="00234637">
        <w:trPr>
          <w:trHeight w:val="1393"/>
        </w:trPr>
        <w:tc>
          <w:tcPr>
            <w:tcW w:w="4662" w:type="dxa"/>
            <w:gridSpan w:val="2"/>
          </w:tcPr>
          <w:p w14:paraId="3461D779" w14:textId="308A3130" w:rsidR="00C773B9" w:rsidRPr="00FE0D32" w:rsidRDefault="002B1D4E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 xml:space="preserve">Update </w:t>
            </w:r>
            <w:r w:rsidR="00445E6A">
              <w:rPr>
                <w:rFonts w:ascii="Arial" w:hAnsi="Arial" w:cs="Arial"/>
              </w:rPr>
              <w:t>Financial Guide.</w:t>
            </w:r>
          </w:p>
        </w:tc>
        <w:tc>
          <w:tcPr>
            <w:tcW w:w="6815" w:type="dxa"/>
            <w:gridSpan w:val="2"/>
          </w:tcPr>
          <w:p w14:paraId="3CF2D8B6" w14:textId="0B3E726A" w:rsidR="00C773B9" w:rsidRPr="00FE0D32" w:rsidRDefault="002B1D4E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Financial guide requires some </w:t>
            </w:r>
            <w:r w:rsidR="00B02A10">
              <w:rPr>
                <w:rFonts w:ascii="Arial" w:hAnsi="Arial" w:cs="Arial"/>
              </w:rPr>
              <w:t>adapting</w:t>
            </w:r>
            <w:r>
              <w:rPr>
                <w:rFonts w:ascii="Arial" w:hAnsi="Arial" w:cs="Arial"/>
              </w:rPr>
              <w:t xml:space="preserve"> as university funds have changed</w:t>
            </w:r>
            <w:r w:rsidR="00B02A10">
              <w:rPr>
                <w:rFonts w:ascii="Arial" w:hAnsi="Arial" w:cs="Arial"/>
              </w:rPr>
              <w:t xml:space="preserve"> this year, and so has UK Govt support</w:t>
            </w:r>
            <w:r>
              <w:rPr>
                <w:rFonts w:ascii="Arial" w:hAnsi="Arial" w:cs="Arial"/>
              </w:rPr>
              <w:t>.</w:t>
            </w:r>
            <w:r w:rsidR="00445E6A">
              <w:rPr>
                <w:rFonts w:ascii="Arial" w:hAnsi="Arial" w:cs="Arial"/>
              </w:rPr>
              <w:t xml:space="preserve"> Draft motions are</w:t>
            </w:r>
            <w:r w:rsidR="00B02A10">
              <w:rPr>
                <w:rFonts w:ascii="Arial" w:hAnsi="Arial" w:cs="Arial"/>
              </w:rPr>
              <w:t xml:space="preserve"> fine as they are.</w:t>
            </w:r>
          </w:p>
        </w:tc>
        <w:tc>
          <w:tcPr>
            <w:tcW w:w="2306" w:type="dxa"/>
            <w:gridSpan w:val="2"/>
          </w:tcPr>
          <w:p w14:paraId="0FB78278" w14:textId="73EEB075" w:rsidR="00C773B9" w:rsidRPr="00FE0D32" w:rsidRDefault="00B02A10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</w:tr>
      <w:tr w:rsidR="00C773B9" w:rsidRPr="00FE0D32" w14:paraId="1FC39945" w14:textId="77777777" w:rsidTr="00234637">
        <w:trPr>
          <w:trHeight w:val="1408"/>
        </w:trPr>
        <w:tc>
          <w:tcPr>
            <w:tcW w:w="4662" w:type="dxa"/>
            <w:gridSpan w:val="2"/>
          </w:tcPr>
          <w:p w14:paraId="0562CB0E" w14:textId="24294778" w:rsidR="00C773B9" w:rsidRPr="00FE0D32" w:rsidRDefault="00B02A10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5796D">
              <w:rPr>
                <w:rFonts w:ascii="Arial" w:hAnsi="Arial" w:cs="Arial"/>
              </w:rPr>
              <w:t xml:space="preserve">Follow up with </w:t>
            </w:r>
            <w:r w:rsidR="00763D13">
              <w:rPr>
                <w:rFonts w:ascii="Arial" w:hAnsi="Arial" w:cs="Arial"/>
              </w:rPr>
              <w:t>policy work and continue.</w:t>
            </w:r>
          </w:p>
        </w:tc>
        <w:tc>
          <w:tcPr>
            <w:tcW w:w="6815" w:type="dxa"/>
            <w:gridSpan w:val="2"/>
          </w:tcPr>
          <w:p w14:paraId="34CE0A41" w14:textId="77777777" w:rsidR="00C773B9" w:rsidRPr="00FE0D32" w:rsidRDefault="00C773B9" w:rsidP="00C773B9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</w:tcPr>
          <w:p w14:paraId="62EBF3C5" w14:textId="77777777" w:rsidR="00C773B9" w:rsidRPr="00FE0D32" w:rsidRDefault="00C773B9" w:rsidP="00C773B9">
            <w:pPr>
              <w:rPr>
                <w:rFonts w:ascii="Arial" w:hAnsi="Arial" w:cs="Arial"/>
              </w:rPr>
            </w:pPr>
          </w:p>
        </w:tc>
      </w:tr>
      <w:tr w:rsidR="00C773B9" w:rsidRPr="00FE0D32" w14:paraId="2C873B83" w14:textId="77777777" w:rsidTr="02B8B5CB">
        <w:trPr>
          <w:trHeight w:val="416"/>
        </w:trPr>
        <w:tc>
          <w:tcPr>
            <w:tcW w:w="13783" w:type="dxa"/>
            <w:gridSpan w:val="6"/>
            <w:shd w:val="clear" w:color="auto" w:fill="CCD9D5"/>
            <w:vAlign w:val="center"/>
          </w:tcPr>
          <w:p w14:paraId="597675D7" w14:textId="26E70A18" w:rsidR="00C773B9" w:rsidRPr="00662B79" w:rsidRDefault="00C773B9" w:rsidP="00C773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Chair/Co-Chair’s</w:t>
            </w:r>
            <w:r w:rsidRP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="00C773B9" w:rsidRPr="00FE0D32" w14:paraId="6D98A12B" w14:textId="77777777" w:rsidTr="00B87C8F">
        <w:trPr>
          <w:trHeight w:val="5229"/>
        </w:trPr>
        <w:tc>
          <w:tcPr>
            <w:tcW w:w="13783" w:type="dxa"/>
            <w:gridSpan w:val="6"/>
          </w:tcPr>
          <w:p w14:paraId="2946DB82" w14:textId="4E3E7086" w:rsidR="00C773B9" w:rsidRPr="00FE0D32" w:rsidRDefault="00C773B9" w:rsidP="00C77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As </w:t>
            </w:r>
            <w:r w:rsidR="001E228A">
              <w:rPr>
                <w:rFonts w:ascii="Arial" w:hAnsi="Arial" w:cs="Arial"/>
              </w:rPr>
              <w:t xml:space="preserve">I am </w:t>
            </w:r>
            <w:r>
              <w:rPr>
                <w:rFonts w:ascii="Arial" w:hAnsi="Arial" w:cs="Arial"/>
              </w:rPr>
              <w:t xml:space="preserve">the only current committee member </w:t>
            </w:r>
            <w:r w:rsidR="00700290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the Campaign, </w:t>
            </w:r>
            <w:r w:rsidR="001E228A">
              <w:rPr>
                <w:rFonts w:ascii="Arial" w:hAnsi="Arial" w:cs="Arial"/>
              </w:rPr>
              <w:t>the action the Campaign has</w:t>
            </w:r>
            <w:r>
              <w:rPr>
                <w:rFonts w:ascii="Arial" w:hAnsi="Arial" w:cs="Arial"/>
              </w:rPr>
              <w:t xml:space="preserve"> taken has been minimal (for hopefully understandable reasons).</w:t>
            </w:r>
            <w:r w:rsidR="001E228A">
              <w:rPr>
                <w:rFonts w:ascii="Arial" w:hAnsi="Arial" w:cs="Arial"/>
              </w:rPr>
              <w:t xml:space="preserve"> Fortunately, </w:t>
            </w:r>
            <w:r w:rsidR="00EB3E0B">
              <w:rPr>
                <w:rFonts w:ascii="Arial" w:hAnsi="Arial" w:cs="Arial"/>
              </w:rPr>
              <w:t>I have been able to keep up with basic duties in student support</w:t>
            </w:r>
            <w:r w:rsidR="00271A95">
              <w:rPr>
                <w:rFonts w:ascii="Arial" w:hAnsi="Arial" w:cs="Arial"/>
              </w:rPr>
              <w:t xml:space="preserve"> and I am </w:t>
            </w:r>
            <w:r w:rsidR="00BA1F6B">
              <w:rPr>
                <w:rFonts w:ascii="Arial" w:hAnsi="Arial" w:cs="Arial"/>
              </w:rPr>
              <w:t>up-to-date with</w:t>
            </w:r>
            <w:r w:rsidR="00271A95">
              <w:rPr>
                <w:rFonts w:ascii="Arial" w:hAnsi="Arial" w:cs="Arial"/>
              </w:rPr>
              <w:t xml:space="preserve"> </w:t>
            </w:r>
            <w:r w:rsidR="00BA1F6B">
              <w:rPr>
                <w:rFonts w:ascii="Arial" w:hAnsi="Arial" w:cs="Arial"/>
              </w:rPr>
              <w:t xml:space="preserve">our </w:t>
            </w:r>
            <w:r w:rsidR="00271A95">
              <w:rPr>
                <w:rFonts w:ascii="Arial" w:hAnsi="Arial" w:cs="Arial"/>
              </w:rPr>
              <w:t>policy work that has been ongoing for multiple terms.</w:t>
            </w:r>
            <w:r w:rsidR="00763D13">
              <w:rPr>
                <w:rFonts w:ascii="Arial" w:hAnsi="Arial" w:cs="Arial"/>
              </w:rPr>
              <w:t xml:space="preserve"> The vast majority of our work is ongoing.</w:t>
            </w:r>
            <w:r w:rsidR="00784608">
              <w:rPr>
                <w:rFonts w:ascii="Arial" w:hAnsi="Arial" w:cs="Arial"/>
              </w:rPr>
              <w:br/>
            </w:r>
            <w:r w:rsidR="00784608">
              <w:rPr>
                <w:rFonts w:ascii="Arial" w:hAnsi="Arial" w:cs="Arial"/>
              </w:rPr>
              <w:br/>
              <w:t xml:space="preserve">(I have adapted this template to specify our </w:t>
            </w:r>
            <w:r w:rsidR="00833C59">
              <w:rPr>
                <w:rFonts w:ascii="Arial" w:hAnsi="Arial" w:cs="Arial"/>
              </w:rPr>
              <w:t xml:space="preserve">progress on </w:t>
            </w:r>
            <w:r w:rsidR="00784608">
              <w:rPr>
                <w:rFonts w:ascii="Arial" w:hAnsi="Arial" w:cs="Arial"/>
              </w:rPr>
              <w:t xml:space="preserve">previous projects and aims, rather than “Last Term’s Targets”, as </w:t>
            </w:r>
            <w:r w:rsidR="00833C59">
              <w:rPr>
                <w:rFonts w:ascii="Arial" w:hAnsi="Arial" w:cs="Arial"/>
              </w:rPr>
              <w:t>most of our work is ongoing and new.)</w:t>
            </w:r>
            <w:r w:rsidR="00763D13">
              <w:rPr>
                <w:rFonts w:ascii="Arial" w:hAnsi="Arial" w:cs="Arial"/>
              </w:rPr>
              <w:br/>
            </w:r>
            <w:r w:rsidR="00763D13">
              <w:rPr>
                <w:rFonts w:ascii="Arial" w:hAnsi="Arial" w:cs="Arial"/>
              </w:rPr>
              <w:br/>
              <w:t xml:space="preserve">I hope that a larger committee will be formed at the next election, and the social </w:t>
            </w:r>
            <w:r w:rsidR="00735727">
              <w:rPr>
                <w:rFonts w:ascii="Arial" w:hAnsi="Arial" w:cs="Arial"/>
              </w:rPr>
              <w:t xml:space="preserve">side of </w:t>
            </w:r>
            <w:proofErr w:type="spellStart"/>
            <w:r w:rsidR="00735727">
              <w:rPr>
                <w:rFonts w:ascii="Arial" w:hAnsi="Arial" w:cs="Arial"/>
              </w:rPr>
              <w:t>SusCam</w:t>
            </w:r>
            <w:proofErr w:type="spellEnd"/>
            <w:r w:rsidR="00735727">
              <w:rPr>
                <w:rFonts w:ascii="Arial" w:hAnsi="Arial" w:cs="Arial"/>
              </w:rPr>
              <w:t xml:space="preserve"> can be expanded</w:t>
            </w:r>
            <w:r w:rsidR="00FE2309">
              <w:rPr>
                <w:rFonts w:ascii="Arial" w:hAnsi="Arial" w:cs="Arial"/>
              </w:rPr>
              <w:t xml:space="preserve">. Unfortunately this has not been possible with only 2 committee members for the majority of the last year, and as I have ended up the only person on committee, I have thought it best to avoid taking on additional projects and to </w:t>
            </w:r>
            <w:r w:rsidR="00637001">
              <w:rPr>
                <w:rFonts w:ascii="Arial" w:hAnsi="Arial" w:cs="Arial"/>
              </w:rPr>
              <w:t>make sure that all our existing work, plans and ideas are well-documented for a future committee to take up.</w:t>
            </w:r>
            <w:r w:rsidR="00637001">
              <w:rPr>
                <w:rFonts w:ascii="Arial" w:hAnsi="Arial" w:cs="Arial"/>
              </w:rPr>
              <w:br/>
            </w:r>
            <w:r w:rsidR="00637001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1E228A">
              <w:rPr>
                <w:rFonts w:ascii="Arial" w:hAnsi="Arial" w:cs="Arial"/>
              </w:rPr>
              <w:lastRenderedPageBreak/>
              <w:br/>
            </w:r>
            <w:r w:rsidR="00271A95" w:rsidRPr="00363E52">
              <w:rPr>
                <w:rFonts w:ascii="Arial" w:hAnsi="Arial" w:cs="Arial"/>
                <w:b/>
                <w:bCs/>
              </w:rPr>
              <w:t>Core duty</w:t>
            </w:r>
            <w:r w:rsidR="00271A9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I been able to keep up with what I feel is the core responsibility of the campaign – responding to students’ messages and emails</w:t>
            </w:r>
            <w:r w:rsidR="00700290">
              <w:rPr>
                <w:rFonts w:ascii="Arial" w:hAnsi="Arial" w:cs="Arial"/>
              </w:rPr>
              <w:t>. This, I feel, is essential</w:t>
            </w:r>
            <w:r>
              <w:rPr>
                <w:rFonts w:ascii="Arial" w:hAnsi="Arial" w:cs="Arial"/>
              </w:rPr>
              <w:t xml:space="preserve"> to make sure people feel reassured and more informed about the suspension process.</w:t>
            </w:r>
            <w:r w:rsidR="002D610C">
              <w:rPr>
                <w:rFonts w:ascii="Arial" w:hAnsi="Arial" w:cs="Arial"/>
              </w:rPr>
              <w:br/>
            </w:r>
            <w:r w:rsidR="002D610C">
              <w:rPr>
                <w:rFonts w:ascii="Arial" w:hAnsi="Arial" w:cs="Arial"/>
              </w:rPr>
              <w:br/>
            </w:r>
            <w:r w:rsidR="00DE24F2">
              <w:rPr>
                <w:rFonts w:ascii="Arial" w:hAnsi="Arial" w:cs="Arial"/>
              </w:rPr>
              <w:t>Prior to our re-establishment, most students only found advice through</w:t>
            </w:r>
            <w:r w:rsidR="00271A95">
              <w:rPr>
                <w:rFonts w:ascii="Arial" w:hAnsi="Arial" w:cs="Arial"/>
              </w:rPr>
              <w:t xml:space="preserve"> older students who had suspended before themselves. This form of “network” advice is genuinely invaluable, but not sufficiently accessible</w:t>
            </w:r>
            <w:r w:rsidR="00A72DED">
              <w:rPr>
                <w:rFonts w:ascii="Arial" w:hAnsi="Arial" w:cs="Arial"/>
              </w:rPr>
              <w:t xml:space="preserve"> as it relies on being connected in the first place. We aim to bridge that gap</w:t>
            </w:r>
            <w:r w:rsidR="00271A95">
              <w:rPr>
                <w:rFonts w:ascii="Arial" w:hAnsi="Arial" w:cs="Arial"/>
              </w:rPr>
              <w:t xml:space="preserve"> through the </w:t>
            </w:r>
            <w:proofErr w:type="spellStart"/>
            <w:r w:rsidR="00271A95">
              <w:rPr>
                <w:rFonts w:ascii="Arial" w:hAnsi="Arial" w:cs="Arial"/>
              </w:rPr>
              <w:t>SusCam</w:t>
            </w:r>
            <w:proofErr w:type="spellEnd"/>
            <w:r w:rsidR="00271A95">
              <w:rPr>
                <w:rFonts w:ascii="Arial" w:hAnsi="Arial" w:cs="Arial"/>
              </w:rPr>
              <w:t xml:space="preserve"> account</w:t>
            </w:r>
            <w:r w:rsidR="00A72DED">
              <w:rPr>
                <w:rFonts w:ascii="Arial" w:hAnsi="Arial" w:cs="Arial"/>
              </w:rPr>
              <w:t>s and FB group</w:t>
            </w:r>
            <w:r w:rsidR="00271A95">
              <w:rPr>
                <w:rFonts w:ascii="Arial" w:hAnsi="Arial" w:cs="Arial"/>
              </w:rPr>
              <w:t xml:space="preserve">, </w:t>
            </w:r>
            <w:r w:rsidR="00A72DED">
              <w:rPr>
                <w:rFonts w:ascii="Arial" w:hAnsi="Arial" w:cs="Arial"/>
              </w:rPr>
              <w:t xml:space="preserve">by providing an initial port of call and a </w:t>
            </w:r>
            <w:r w:rsidR="00C34600">
              <w:rPr>
                <w:rFonts w:ascii="Arial" w:hAnsi="Arial" w:cs="Arial"/>
              </w:rPr>
              <w:t>community group. People who have suspended in the past are always happy to help others through the process, and this has been invaluable.</w:t>
            </w:r>
            <w:r w:rsidR="002D610C">
              <w:rPr>
                <w:rFonts w:ascii="Arial" w:hAnsi="Arial" w:cs="Arial"/>
              </w:rPr>
              <w:br/>
            </w:r>
            <w:r w:rsidR="002D610C">
              <w:rPr>
                <w:rFonts w:ascii="Arial" w:hAnsi="Arial" w:cs="Arial"/>
              </w:rPr>
              <w:br/>
            </w:r>
            <w:r w:rsidR="00571DF5" w:rsidRPr="00363E52">
              <w:rPr>
                <w:rFonts w:ascii="Arial" w:hAnsi="Arial" w:cs="Arial"/>
                <w:b/>
                <w:bCs/>
              </w:rPr>
              <w:t>Policy work</w:t>
            </w:r>
            <w:r w:rsidR="00571DF5">
              <w:rPr>
                <w:rFonts w:ascii="Arial" w:hAnsi="Arial" w:cs="Arial"/>
              </w:rPr>
              <w:t xml:space="preserve">: </w:t>
            </w:r>
            <w:r w:rsidR="002D610C">
              <w:rPr>
                <w:rFonts w:ascii="Arial" w:hAnsi="Arial" w:cs="Arial"/>
              </w:rPr>
              <w:t>I have met with VP UG</w:t>
            </w:r>
            <w:r w:rsidR="00571DF5">
              <w:rPr>
                <w:rFonts w:ascii="Arial" w:hAnsi="Arial" w:cs="Arial"/>
              </w:rPr>
              <w:t xml:space="preserve"> Education and Access</w:t>
            </w:r>
            <w:r w:rsidR="00F74C02">
              <w:rPr>
                <w:rFonts w:ascii="Arial" w:hAnsi="Arial" w:cs="Arial"/>
              </w:rPr>
              <w:t xml:space="preserve"> (Jenni)</w:t>
            </w:r>
            <w:r w:rsidR="00571DF5">
              <w:rPr>
                <w:rFonts w:ascii="Arial" w:hAnsi="Arial" w:cs="Arial"/>
              </w:rPr>
              <w:t xml:space="preserve"> this term to follow up on previous </w:t>
            </w:r>
            <w:r w:rsidR="002B6773">
              <w:rPr>
                <w:rFonts w:ascii="Arial" w:hAnsi="Arial" w:cs="Arial"/>
              </w:rPr>
              <w:t xml:space="preserve">policy </w:t>
            </w:r>
            <w:r w:rsidR="00571DF5">
              <w:rPr>
                <w:rFonts w:ascii="Arial" w:hAnsi="Arial" w:cs="Arial"/>
              </w:rPr>
              <w:t>work, which was primarily led by our ex-C</w:t>
            </w:r>
            <w:r w:rsidR="002B6773">
              <w:rPr>
                <w:rFonts w:ascii="Arial" w:hAnsi="Arial" w:cs="Arial"/>
              </w:rPr>
              <w:t xml:space="preserve">hair (Gabriel Lazar) and the </w:t>
            </w:r>
            <w:proofErr w:type="gramStart"/>
            <w:r w:rsidR="002B6773">
              <w:rPr>
                <w:rFonts w:ascii="Arial" w:hAnsi="Arial" w:cs="Arial"/>
              </w:rPr>
              <w:t xml:space="preserve">ex VP </w:t>
            </w:r>
            <w:proofErr w:type="spellStart"/>
            <w:r w:rsidR="002B6773">
              <w:rPr>
                <w:rFonts w:ascii="Arial" w:hAnsi="Arial" w:cs="Arial"/>
              </w:rPr>
              <w:t>AccAff</w:t>
            </w:r>
            <w:proofErr w:type="spellEnd"/>
            <w:proofErr w:type="gramEnd"/>
            <w:r w:rsidR="002B6773">
              <w:rPr>
                <w:rFonts w:ascii="Arial" w:hAnsi="Arial" w:cs="Arial"/>
              </w:rPr>
              <w:t xml:space="preserve"> (Jade Calder).</w:t>
            </w:r>
            <w:r w:rsidR="00F21212">
              <w:rPr>
                <w:rFonts w:ascii="Arial" w:hAnsi="Arial" w:cs="Arial"/>
              </w:rPr>
              <w:t xml:space="preserve"> The previous work </w:t>
            </w:r>
            <w:r w:rsidR="0035796D">
              <w:rPr>
                <w:rFonts w:ascii="Arial" w:hAnsi="Arial" w:cs="Arial"/>
              </w:rPr>
              <w:t>all took place in the 22/23 academic year.</w:t>
            </w:r>
            <w:r w:rsidR="002B6773">
              <w:rPr>
                <w:rFonts w:ascii="Arial" w:hAnsi="Arial" w:cs="Arial"/>
              </w:rPr>
              <w:br/>
            </w:r>
            <w:r w:rsidR="002B6773">
              <w:rPr>
                <w:rFonts w:ascii="Arial" w:hAnsi="Arial" w:cs="Arial"/>
              </w:rPr>
              <w:br/>
              <w:t xml:space="preserve">This </w:t>
            </w:r>
            <w:r w:rsidR="0035796D">
              <w:rPr>
                <w:rFonts w:ascii="Arial" w:hAnsi="Arial" w:cs="Arial"/>
              </w:rPr>
              <w:t xml:space="preserve">work </w:t>
            </w:r>
            <w:r w:rsidR="002B6773">
              <w:rPr>
                <w:rFonts w:ascii="Arial" w:hAnsi="Arial" w:cs="Arial"/>
              </w:rPr>
              <w:t xml:space="preserve">primarily </w:t>
            </w:r>
            <w:r w:rsidR="005F4523">
              <w:rPr>
                <w:rFonts w:ascii="Arial" w:hAnsi="Arial" w:cs="Arial"/>
              </w:rPr>
              <w:t xml:space="preserve">involved </w:t>
            </w:r>
            <w:r w:rsidR="00957DBA">
              <w:rPr>
                <w:rFonts w:ascii="Arial" w:hAnsi="Arial" w:cs="Arial"/>
              </w:rPr>
              <w:t xml:space="preserve">lobbying University </w:t>
            </w:r>
            <w:r w:rsidR="00D0649B">
              <w:rPr>
                <w:rFonts w:ascii="Arial" w:hAnsi="Arial" w:cs="Arial"/>
              </w:rPr>
              <w:t>committees</w:t>
            </w:r>
            <w:r w:rsidR="005F4523">
              <w:rPr>
                <w:rFonts w:ascii="Arial" w:hAnsi="Arial" w:cs="Arial"/>
              </w:rPr>
              <w:t xml:space="preserve"> to improve </w:t>
            </w:r>
            <w:r w:rsidR="00957DBA">
              <w:rPr>
                <w:rFonts w:ascii="Arial" w:hAnsi="Arial" w:cs="Arial"/>
              </w:rPr>
              <w:t>circumstances for suspended students.</w:t>
            </w:r>
            <w:r w:rsidR="00D0649B">
              <w:rPr>
                <w:rFonts w:ascii="Arial" w:hAnsi="Arial" w:cs="Arial"/>
              </w:rPr>
              <w:t xml:space="preserve"> Jade represented us and </w:t>
            </w:r>
            <w:r w:rsidR="001333B0">
              <w:rPr>
                <w:rFonts w:ascii="Arial" w:hAnsi="Arial" w:cs="Arial"/>
              </w:rPr>
              <w:t xml:space="preserve">made proposals on our behalf to the Senior Tutors Committee, which </w:t>
            </w:r>
            <w:r w:rsidR="00F74C02">
              <w:rPr>
                <w:rFonts w:ascii="Arial" w:hAnsi="Arial" w:cs="Arial"/>
              </w:rPr>
              <w:t xml:space="preserve">did garner positive responses and interest. This </w:t>
            </w:r>
            <w:r w:rsidR="001333B0">
              <w:rPr>
                <w:rFonts w:ascii="Arial" w:hAnsi="Arial" w:cs="Arial"/>
              </w:rPr>
              <w:t xml:space="preserve">was sadly not followed </w:t>
            </w:r>
            <w:r w:rsidR="00F74C02">
              <w:rPr>
                <w:rFonts w:ascii="Arial" w:hAnsi="Arial" w:cs="Arial"/>
              </w:rPr>
              <w:t xml:space="preserve">through to completion, but </w:t>
            </w:r>
            <w:r w:rsidR="00FE62E2">
              <w:rPr>
                <w:rFonts w:ascii="Arial" w:hAnsi="Arial" w:cs="Arial"/>
              </w:rPr>
              <w:t xml:space="preserve">I have recently met with </w:t>
            </w:r>
            <w:proofErr w:type="gramStart"/>
            <w:r w:rsidR="00FE62E2">
              <w:rPr>
                <w:rFonts w:ascii="Arial" w:hAnsi="Arial" w:cs="Arial"/>
              </w:rPr>
              <w:t>Jenni</w:t>
            </w:r>
            <w:proofErr w:type="gramEnd"/>
            <w:r w:rsidR="00FE62E2">
              <w:rPr>
                <w:rFonts w:ascii="Arial" w:hAnsi="Arial" w:cs="Arial"/>
              </w:rPr>
              <w:t xml:space="preserve"> and we may be able to retry this</w:t>
            </w:r>
            <w:r w:rsidR="007105FF">
              <w:rPr>
                <w:rFonts w:ascii="Arial" w:hAnsi="Arial" w:cs="Arial"/>
              </w:rPr>
              <w:t>.</w:t>
            </w:r>
            <w:r w:rsidR="0035796D">
              <w:rPr>
                <w:rFonts w:ascii="Arial" w:hAnsi="Arial" w:cs="Arial"/>
              </w:rPr>
              <w:br/>
            </w:r>
            <w:r w:rsidR="0035796D">
              <w:rPr>
                <w:rFonts w:ascii="Arial" w:hAnsi="Arial" w:cs="Arial"/>
              </w:rPr>
              <w:br/>
            </w:r>
            <w:r w:rsidR="00972125">
              <w:rPr>
                <w:rFonts w:ascii="Arial" w:hAnsi="Arial" w:cs="Arial"/>
              </w:rPr>
              <w:t xml:space="preserve">I do not have extremely high expectations for getting </w:t>
            </w:r>
            <w:r w:rsidR="0035796D">
              <w:rPr>
                <w:rFonts w:ascii="Arial" w:hAnsi="Arial" w:cs="Arial"/>
              </w:rPr>
              <w:t xml:space="preserve">change pushed through </w:t>
            </w:r>
            <w:r w:rsidR="00972125">
              <w:rPr>
                <w:rFonts w:ascii="Arial" w:hAnsi="Arial" w:cs="Arial"/>
              </w:rPr>
              <w:t xml:space="preserve">quickly, but I believe long-term, these proposals will be able to trickle through. (Proposals </w:t>
            </w:r>
            <w:r w:rsidR="00CA2850">
              <w:rPr>
                <w:rFonts w:ascii="Arial" w:hAnsi="Arial" w:cs="Arial"/>
              </w:rPr>
              <w:t xml:space="preserve">and plans </w:t>
            </w:r>
            <w:r w:rsidR="00972125">
              <w:rPr>
                <w:rFonts w:ascii="Arial" w:hAnsi="Arial" w:cs="Arial"/>
              </w:rPr>
              <w:t>include: a</w:t>
            </w:r>
            <w:r w:rsidR="005005CC">
              <w:rPr>
                <w:rFonts w:ascii="Arial" w:hAnsi="Arial" w:cs="Arial"/>
              </w:rPr>
              <w:t xml:space="preserve">n improved set of </w:t>
            </w:r>
            <w:r w:rsidR="009C3B48">
              <w:rPr>
                <w:rFonts w:ascii="Arial" w:hAnsi="Arial" w:cs="Arial"/>
              </w:rPr>
              <w:t xml:space="preserve">Terms of Suspension, </w:t>
            </w:r>
            <w:r w:rsidR="005005CC">
              <w:rPr>
                <w:rFonts w:ascii="Arial" w:hAnsi="Arial" w:cs="Arial"/>
              </w:rPr>
              <w:t xml:space="preserve">to prevent </w:t>
            </w:r>
            <w:r w:rsidR="009C3B48">
              <w:rPr>
                <w:rFonts w:ascii="Arial" w:hAnsi="Arial" w:cs="Arial"/>
              </w:rPr>
              <w:t xml:space="preserve">students on medical suspensions being </w:t>
            </w:r>
            <w:r w:rsidR="00D50539">
              <w:rPr>
                <w:rFonts w:ascii="Arial" w:hAnsi="Arial" w:cs="Arial"/>
              </w:rPr>
              <w:t xml:space="preserve">“exiled” from their colleges; </w:t>
            </w:r>
            <w:r w:rsidR="00B07D07">
              <w:rPr>
                <w:rFonts w:ascii="Arial" w:hAnsi="Arial" w:cs="Arial"/>
              </w:rPr>
              <w:t>new</w:t>
            </w:r>
            <w:r w:rsidR="00D50539">
              <w:rPr>
                <w:rFonts w:ascii="Arial" w:hAnsi="Arial" w:cs="Arial"/>
              </w:rPr>
              <w:t xml:space="preserve"> adaptations and support for CEE</w:t>
            </w:r>
            <w:r w:rsidR="00B07D07">
              <w:rPr>
                <w:rFonts w:ascii="Arial" w:hAnsi="Arial" w:cs="Arial"/>
              </w:rPr>
              <w:t xml:space="preserve">S students (care-experienced and estranged) who suspend; and </w:t>
            </w:r>
            <w:r w:rsidR="00F21212">
              <w:rPr>
                <w:rFonts w:ascii="Arial" w:hAnsi="Arial" w:cs="Arial"/>
              </w:rPr>
              <w:t>an improved university-wide process to help students returning from suspension.</w:t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</w:r>
            <w:r w:rsidR="00363E52">
              <w:rPr>
                <w:rFonts w:ascii="Arial" w:hAnsi="Arial" w:cs="Arial"/>
              </w:rPr>
              <w:br/>
              <w:t xml:space="preserve">I hope this report has been helpful and I am happy to be contacted about any further questions. As it is just me, I might not be able to get back </w:t>
            </w:r>
            <w:r w:rsidR="00BC36CE">
              <w:rPr>
                <w:rFonts w:ascii="Arial" w:hAnsi="Arial" w:cs="Arial"/>
              </w:rPr>
              <w:t>immediately, but I will always do my best to help.</w:t>
            </w:r>
            <w:r w:rsidR="00F74C02">
              <w:rPr>
                <w:rFonts w:ascii="Arial" w:hAnsi="Arial" w:cs="Arial"/>
              </w:rPr>
              <w:br/>
            </w:r>
          </w:p>
        </w:tc>
      </w:tr>
    </w:tbl>
    <w:p w14:paraId="5997CC1D" w14:textId="77777777" w:rsidR="00501C82" w:rsidRPr="00FE0D32" w:rsidRDefault="00501C82" w:rsidP="00662B79">
      <w:pPr>
        <w:rPr>
          <w:rFonts w:ascii="Arial" w:hAnsi="Arial" w:cs="Arial"/>
        </w:rPr>
      </w:pPr>
    </w:p>
    <w:sectPr w:rsidR="00501C82" w:rsidRPr="00FE0D3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4854" w14:textId="77777777" w:rsidR="0055765A" w:rsidRDefault="0055765A" w:rsidP="00FE0D32">
      <w:r>
        <w:separator/>
      </w:r>
    </w:p>
  </w:endnote>
  <w:endnote w:type="continuationSeparator" w:id="0">
    <w:p w14:paraId="7D08ACAC" w14:textId="77777777" w:rsidR="0055765A" w:rsidRDefault="0055765A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E27B" w14:textId="77777777" w:rsidR="0055765A" w:rsidRDefault="0055765A" w:rsidP="00FE0D32">
      <w:r>
        <w:separator/>
      </w:r>
    </w:p>
  </w:footnote>
  <w:footnote w:type="continuationSeparator" w:id="0">
    <w:p w14:paraId="4AC5C4C0" w14:textId="77777777" w:rsidR="0055765A" w:rsidRDefault="0055765A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09003E"/>
    <w:rsid w:val="0009027D"/>
    <w:rsid w:val="00130438"/>
    <w:rsid w:val="001311F8"/>
    <w:rsid w:val="001333B0"/>
    <w:rsid w:val="001D0DA9"/>
    <w:rsid w:val="001E228A"/>
    <w:rsid w:val="0023156A"/>
    <w:rsid w:val="00234637"/>
    <w:rsid w:val="0023753B"/>
    <w:rsid w:val="00271A95"/>
    <w:rsid w:val="002B1D4E"/>
    <w:rsid w:val="002B6773"/>
    <w:rsid w:val="002D610C"/>
    <w:rsid w:val="0035796D"/>
    <w:rsid w:val="0036012D"/>
    <w:rsid w:val="00363E52"/>
    <w:rsid w:val="00372CDE"/>
    <w:rsid w:val="003B194F"/>
    <w:rsid w:val="003D6DA7"/>
    <w:rsid w:val="004213DF"/>
    <w:rsid w:val="00445E6A"/>
    <w:rsid w:val="00455B4D"/>
    <w:rsid w:val="0048130E"/>
    <w:rsid w:val="0049038C"/>
    <w:rsid w:val="004939DA"/>
    <w:rsid w:val="005005CC"/>
    <w:rsid w:val="00501C82"/>
    <w:rsid w:val="0055765A"/>
    <w:rsid w:val="00571DF5"/>
    <w:rsid w:val="005F4523"/>
    <w:rsid w:val="00637001"/>
    <w:rsid w:val="00662B79"/>
    <w:rsid w:val="00671571"/>
    <w:rsid w:val="00700290"/>
    <w:rsid w:val="007105FF"/>
    <w:rsid w:val="00735727"/>
    <w:rsid w:val="00753D23"/>
    <w:rsid w:val="00763D13"/>
    <w:rsid w:val="00784608"/>
    <w:rsid w:val="007B0695"/>
    <w:rsid w:val="00833C59"/>
    <w:rsid w:val="008352FC"/>
    <w:rsid w:val="00957DBA"/>
    <w:rsid w:val="00972125"/>
    <w:rsid w:val="009869E4"/>
    <w:rsid w:val="009C3B48"/>
    <w:rsid w:val="00A613A2"/>
    <w:rsid w:val="00A72DED"/>
    <w:rsid w:val="00B02A10"/>
    <w:rsid w:val="00B07D07"/>
    <w:rsid w:val="00B57E04"/>
    <w:rsid w:val="00B87C8F"/>
    <w:rsid w:val="00BA1F6B"/>
    <w:rsid w:val="00BA32CB"/>
    <w:rsid w:val="00BC36CE"/>
    <w:rsid w:val="00BC5A2C"/>
    <w:rsid w:val="00C05B42"/>
    <w:rsid w:val="00C259A7"/>
    <w:rsid w:val="00C34600"/>
    <w:rsid w:val="00C773B9"/>
    <w:rsid w:val="00CA2850"/>
    <w:rsid w:val="00CB7F1D"/>
    <w:rsid w:val="00D0649B"/>
    <w:rsid w:val="00D50539"/>
    <w:rsid w:val="00D725CB"/>
    <w:rsid w:val="00D8282E"/>
    <w:rsid w:val="00D924BF"/>
    <w:rsid w:val="00DE11BD"/>
    <w:rsid w:val="00DE24F2"/>
    <w:rsid w:val="00DF469E"/>
    <w:rsid w:val="00E85EF2"/>
    <w:rsid w:val="00EB2BF9"/>
    <w:rsid w:val="00EB3E0B"/>
    <w:rsid w:val="00F21212"/>
    <w:rsid w:val="00F74C02"/>
    <w:rsid w:val="00FE0D32"/>
    <w:rsid w:val="00FE2309"/>
    <w:rsid w:val="00FE62E2"/>
    <w:rsid w:val="02B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6" ma:contentTypeDescription="Create a new document." ma:contentTypeScope="" ma:versionID="203e5cbb7ee8fdcb3db9ae4cef61bc86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7c112e714f13b6550cfe34695441472b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DF1B9-F6F6-4798-8FFC-602212AD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Connie Hammond</cp:lastModifiedBy>
  <cp:revision>71</cp:revision>
  <dcterms:created xsi:type="dcterms:W3CDTF">2018-03-20T11:17:00Z</dcterms:created>
  <dcterms:modified xsi:type="dcterms:W3CDTF">2023-11-17T21:20:00Z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